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ПРОТОКОЛ № 05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засідання Ради якості освіти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Таврійського національного університету імені В.І. Вернадського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22 грудня 2020 року м. Київ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(онлайн)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Голова засідання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 Радомський І, П., заступник голови ради якості освіти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Секретар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 Маслянікова І. В.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/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Присутні: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Шусть Василь Володимирович, Попова Олена Анатоліївна, Євтушенко Олександра Миколаївна, Рогозіна Катерина Володимирівна, Бессараб Олександр Володимирович, Петровська Ірина Олегівна, Кузьміна Світлана Володимирівна, Семенець Ольга Сергіївна, Стеценко Галина Вацлавівна, Кривошей Ольга Андріївна.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Порядок денний: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59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розгляд проектів програм підсумкових екзаменів  (освітній рівень “Магістр”).</w:t>
      </w:r>
    </w:p>
    <w:p w:rsidR="00000000" w:rsidDel="00000000" w:rsidP="00000000" w:rsidRDefault="00000000" w:rsidRPr="00000000" w14:paraId="00000010">
      <w:pPr>
        <w:spacing w:line="276" w:lineRule="auto"/>
        <w:ind w:firstLine="709"/>
        <w:jc w:val="right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Доповідач: Радомський І.П.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59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внесення змін до освітніх програм за результатами щорічного моніторингу. </w:t>
      </w:r>
    </w:p>
    <w:p w:rsidR="00000000" w:rsidDel="00000000" w:rsidP="00000000" w:rsidRDefault="00000000" w:rsidRPr="00000000" w14:paraId="00000013">
      <w:pPr>
        <w:spacing w:line="276" w:lineRule="auto"/>
        <w:ind w:firstLine="709"/>
        <w:jc w:val="right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Доповідач: Радомський І.П.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внесення змін до Положення про апеляцію результатів підсумкового контролю з екзамену чи заліку Таврійського національного університету імені В. І. Вернадського. </w:t>
      </w:r>
    </w:p>
    <w:p w:rsidR="00000000" w:rsidDel="00000000" w:rsidP="00000000" w:rsidRDefault="00000000" w:rsidRPr="00000000" w14:paraId="00000016">
      <w:pPr>
        <w:spacing w:line="276" w:lineRule="auto"/>
        <w:ind w:firstLine="709"/>
        <w:jc w:val="right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Доповідач: Радомський І.П.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59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створення робочої групи щодо внесення змін до Положення про академічну мобільність Таврійського національного університету імені В. І. Вернадського. </w:t>
      </w:r>
    </w:p>
    <w:p w:rsidR="00000000" w:rsidDel="00000000" w:rsidP="00000000" w:rsidRDefault="00000000" w:rsidRPr="00000000" w14:paraId="00000019">
      <w:pPr>
        <w:spacing w:line="276" w:lineRule="auto"/>
        <w:ind w:firstLine="709"/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Доповідач: Радомський І.П.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Про розгляд та рекомендацію до друку методичних розробок доцента кафедри східної філології кандидата філологічних наук, доцента Підвойного В.М. Методичний посібник «Турецько-український словник військової термінології» та Методичний посібник «Турецько-український словник географічної термінології»</w:t>
      </w:r>
    </w:p>
    <w:p w:rsidR="00000000" w:rsidDel="00000000" w:rsidP="00000000" w:rsidRDefault="00000000" w:rsidRPr="00000000" w14:paraId="0000001B">
      <w:pPr>
        <w:spacing w:after="240" w:before="240" w:line="276" w:lineRule="auto"/>
        <w:ind w:left="780" w:firstLine="0"/>
        <w:jc w:val="right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                                          Доповідач: Бессараб О.В.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sz w:val="28"/>
          <w:szCs w:val="28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СЛУХАЛИ: </w:t>
      </w:r>
      <w:r w:rsidDel="00000000" w:rsidR="00000000" w:rsidRPr="00000000">
        <w:rPr>
          <w:sz w:val="28"/>
          <w:szCs w:val="28"/>
          <w:rtl w:val="0"/>
        </w:rPr>
        <w:t xml:space="preserve">Інформацію Радомського І.П. про розгляд проектів програм підсумкових екзаменів  (освітній рівень “Магістр”).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sz w:val="28"/>
          <w:szCs w:val="28"/>
        </w:rPr>
      </w:pPr>
      <w:bookmarkStart w:colFirst="0" w:colLast="0" w:name="_5giiid31yr8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ВИСТУПИЛИ:</w:t>
      </w:r>
      <w:r w:rsidDel="00000000" w:rsidR="00000000" w:rsidRPr="00000000">
        <w:rPr>
          <w:sz w:val="28"/>
          <w:szCs w:val="28"/>
          <w:rtl w:val="0"/>
        </w:rPr>
        <w:t xml:space="preserve"> Попова Н.А., Стеценко Г.В.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sz w:val="28"/>
          <w:szCs w:val="28"/>
          <w:rtl w:val="0"/>
        </w:rPr>
        <w:t xml:space="preserve"> Винести на розгляд та затвердження Вченою Радою Університету програми підсумкових екзаменів на 2020 рік зі спеціальностей: 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029  “Інформаційна, бібліотечна та архівна”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034 “Культурологія”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292 “Міжнародні економічні відносини”</w:t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052 “Політологія”</w:t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053 “Психологія”</w:t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281 “Публічне управління та адміністрування”</w:t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073 “Менеджмент зовнішньоекономічної діяльності”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014 “Середня освіта (історія)”</w:t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017 “Фізична культура і спорт”</w:t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227 “Фізична терапія, ерготерапія”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СЛУХАЛИ: </w:t>
      </w:r>
      <w:r w:rsidDel="00000000" w:rsidR="00000000" w:rsidRPr="00000000">
        <w:rPr>
          <w:sz w:val="28"/>
          <w:szCs w:val="28"/>
          <w:rtl w:val="0"/>
        </w:rPr>
        <w:t xml:space="preserve">Інформацію Радомського І.П. про внесення змін до освітніх програм за результатами щорічного моніторингу. </w:t>
      </w:r>
    </w:p>
    <w:p w:rsidR="00000000" w:rsidDel="00000000" w:rsidP="00000000" w:rsidRDefault="00000000" w:rsidRPr="00000000" w14:paraId="0000002C">
      <w:pPr>
        <w:spacing w:line="259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ВИСТУПИЛИ: </w:t>
      </w:r>
      <w:r w:rsidDel="00000000" w:rsidR="00000000" w:rsidRPr="00000000">
        <w:rPr>
          <w:sz w:val="28"/>
          <w:szCs w:val="28"/>
          <w:rtl w:val="0"/>
        </w:rPr>
        <w:t xml:space="preserve">Стеценко Г.В., Кривошей О.А. </w:t>
      </w:r>
    </w:p>
    <w:p w:rsidR="00000000" w:rsidDel="00000000" w:rsidP="00000000" w:rsidRDefault="00000000" w:rsidRPr="00000000" w14:paraId="0000002E">
      <w:pP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firstLine="567"/>
        <w:jc w:val="both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sz w:val="28"/>
          <w:szCs w:val="28"/>
          <w:rtl w:val="0"/>
        </w:rPr>
        <w:t xml:space="preserve"> схвалити та винести на затвердження Вченою Радою Університету внесені зміни до освітніх програм за результатами щорічного моніторингу </w:t>
      </w:r>
      <w:r w:rsidDel="00000000" w:rsidR="00000000" w:rsidRPr="00000000">
        <w:rPr>
          <w:rtl w:val="0"/>
        </w:rPr>
      </w:r>
    </w:p>
    <w:tbl>
      <w:tblPr>
        <w:tblStyle w:val="Table1"/>
        <w:tblW w:w="9353.511811023625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6.762696850395"/>
        <w:gridCol w:w="4866.74911417323"/>
        <w:tblGridChange w:id="0">
          <w:tblGrid>
            <w:gridCol w:w="4486.762696850395"/>
            <w:gridCol w:w="4866.74911417323"/>
          </w:tblGrid>
        </w:tblGridChange>
      </w:tblGrid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ind w:left="100" w:firstLine="0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Освітній рівень - бакалавр: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ind w:left="10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ind w:left="10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освітня програма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240" w:before="240" w:line="276" w:lineRule="auto"/>
              <w:ind w:left="10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спеціальність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Музичне мистецтво. Вокал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240" w:before="240"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025 Музичне мистецтво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Музичне мистецтво. Інструментальне виконавство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025 Музичне мистецтво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Кримськотатарська мова та література, англійська мова та переклад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035 Філологія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="276" w:lineRule="auto"/>
        <w:ind w:firstLine="70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tbl>
      <w:tblPr>
        <w:tblStyle w:val="Table2"/>
        <w:tblW w:w="9353.511811023625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6.762696850395"/>
        <w:gridCol w:w="4866.74911417323"/>
        <w:tblGridChange w:id="0">
          <w:tblGrid>
            <w:gridCol w:w="4486.762696850395"/>
            <w:gridCol w:w="4866.74911417323"/>
          </w:tblGrid>
        </w:tblGridChange>
      </w:tblGrid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ind w:left="100" w:firstLine="0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Освітній рівень - магістр: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ind w:left="10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освітня програма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240" w:before="240" w:line="276" w:lineRule="auto"/>
              <w:ind w:left="10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спеціальність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Середня освіта. Історія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014 Середня освіта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Історія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032 Історія та археологія</w:t>
            </w:r>
          </w:p>
        </w:tc>
      </w:tr>
      <w:tr>
        <w:trPr>
          <w:trHeight w:val="11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Кримськотатарська філологія і журналістика, англійська мова та переклад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240" w:before="240"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035 Філологія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Музичне мистецтво. Вокал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025 Музичне мистецтво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Музичне мистецтво. Інструментальне виконавство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025 Музичне мистецтво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Психологія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053 Психологія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Теплоенергетика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144  Теплоенергетика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Музичне мистецтво. Інструментальне виконавство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240" w:before="240" w:line="276" w:lineRule="auto"/>
              <w:ind w:left="10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025 Музичне мистецтво</w:t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ind w:firstLine="567"/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СЛУХАЛИ: </w:t>
      </w:r>
      <w:r w:rsidDel="00000000" w:rsidR="00000000" w:rsidRPr="00000000">
        <w:rPr>
          <w:sz w:val="28"/>
          <w:szCs w:val="28"/>
          <w:rtl w:val="0"/>
        </w:rPr>
        <w:t xml:space="preserve">Інформацію Радомського І.П. про внесення змін до Положення про апеляцію результатів підсумкового контролю з екзамену чи заліку Таврійського національного університету імені В. І. Вернадського. </w:t>
      </w:r>
    </w:p>
    <w:p w:rsidR="00000000" w:rsidDel="00000000" w:rsidP="00000000" w:rsidRDefault="00000000" w:rsidRPr="00000000" w14:paraId="00000052">
      <w:pPr>
        <w:spacing w:line="276" w:lineRule="auto"/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ВИСТУПИЛИ: </w:t>
      </w:r>
      <w:r w:rsidDel="00000000" w:rsidR="00000000" w:rsidRPr="00000000">
        <w:rPr>
          <w:sz w:val="28"/>
          <w:szCs w:val="28"/>
          <w:rtl w:val="0"/>
        </w:rPr>
        <w:t xml:space="preserve">Петровська І.О., Попова О.А.</w:t>
      </w:r>
    </w:p>
    <w:p w:rsidR="00000000" w:rsidDel="00000000" w:rsidP="00000000" w:rsidRDefault="00000000" w:rsidRPr="00000000" w14:paraId="00000054">
      <w:pPr>
        <w:spacing w:after="240" w:before="240" w:line="276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УХВАЛИЛИ: </w:t>
      </w:r>
      <w:r w:rsidDel="00000000" w:rsidR="00000000" w:rsidRPr="00000000">
        <w:rPr>
          <w:sz w:val="28"/>
          <w:szCs w:val="28"/>
          <w:rtl w:val="0"/>
        </w:rPr>
        <w:t xml:space="preserve">схвалити внесені зміни до Положення про апеляцію результатів підсумкового контролю з екзамену чи заліку Таврійського національного університету імені В. І. Вернадського.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259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СЛУХАЛИ</w:t>
      </w:r>
      <w:r w:rsidDel="00000000" w:rsidR="00000000" w:rsidRPr="00000000">
        <w:rPr>
          <w:sz w:val="28"/>
          <w:szCs w:val="28"/>
          <w:rtl w:val="0"/>
        </w:rPr>
        <w:t xml:space="preserve">: Інформацію Радомського І.П. про створення робочої групи щодо внесення змін до Положення про академічну мобільність Таврійського національного університету імені В. І. Вернадського. </w:t>
      </w:r>
    </w:p>
    <w:p w:rsidR="00000000" w:rsidDel="00000000" w:rsidP="00000000" w:rsidRDefault="00000000" w:rsidRPr="00000000" w14:paraId="00000056">
      <w:pP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ВИСТУПИЛИ: </w:t>
      </w:r>
      <w:r w:rsidDel="00000000" w:rsidR="00000000" w:rsidRPr="00000000">
        <w:rPr>
          <w:sz w:val="28"/>
          <w:szCs w:val="28"/>
          <w:rtl w:val="0"/>
        </w:rPr>
        <w:t xml:space="preserve">Петровська І.О., Стеценко Г.В. </w:t>
      </w:r>
    </w:p>
    <w:p w:rsidR="00000000" w:rsidDel="00000000" w:rsidP="00000000" w:rsidRDefault="00000000" w:rsidRPr="00000000" w14:paraId="00000058">
      <w:pPr>
        <w:spacing w:after="240" w:before="240" w:line="276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УХВАЛИЛИ: </w:t>
      </w:r>
      <w:r w:rsidDel="00000000" w:rsidR="00000000" w:rsidRPr="00000000">
        <w:rPr>
          <w:sz w:val="28"/>
          <w:szCs w:val="28"/>
          <w:rtl w:val="0"/>
        </w:rPr>
        <w:t xml:space="preserve">затвердити робочу групу по опрацюванню Положення про академічну мобільність Таврійського національного університету імені В. І. Вернадського у складі: Іщенко Н.А. (координатор), Бунчук М.М., Бессараб О.В., Мітал О.Г., Сингаївська І.В.  та в термін до 01.02.2021р. запропонувати зміни до Положення. Після узагальнення Масляніковій І.В. оприлюднити запропоновані зміни на спільному диску Ради якості освіти.</w:t>
      </w:r>
    </w:p>
    <w:p w:rsidR="00000000" w:rsidDel="00000000" w:rsidP="00000000" w:rsidRDefault="00000000" w:rsidRPr="00000000" w14:paraId="00000059">
      <w:pPr>
        <w:spacing w:after="240" w:before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СЛУХАЛИ</w:t>
      </w:r>
      <w:r w:rsidDel="00000000" w:rsidR="00000000" w:rsidRPr="00000000">
        <w:rPr>
          <w:sz w:val="28"/>
          <w:szCs w:val="28"/>
          <w:rtl w:val="0"/>
        </w:rPr>
        <w:t xml:space="preserve">: Інформацію Бессараба О.В. про розгляд та рекомендацію до друку методичних розробок доцента кафедри східної філології кандидата філологічних наук, доцента Підвойного В.М. Методичний посібник «Турецько-український словник військової термінології» та Методичний посібник «Турецько-український словник географічної термінології».</w:t>
      </w:r>
    </w:p>
    <w:p w:rsidR="00000000" w:rsidDel="00000000" w:rsidP="00000000" w:rsidRDefault="00000000" w:rsidRPr="00000000" w14:paraId="0000005A">
      <w:pPr>
        <w:spacing w:after="240" w:before="240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ВИСТУПИЛИ</w:t>
      </w:r>
      <w:r w:rsidDel="00000000" w:rsidR="00000000" w:rsidRPr="00000000">
        <w:rPr>
          <w:sz w:val="28"/>
          <w:szCs w:val="28"/>
          <w:rtl w:val="0"/>
        </w:rPr>
        <w:t xml:space="preserve">: Радомський І.П., Семенець О.С.</w:t>
      </w:r>
    </w:p>
    <w:p w:rsidR="00000000" w:rsidDel="00000000" w:rsidP="00000000" w:rsidRDefault="00000000" w:rsidRPr="00000000" w14:paraId="0000005B">
      <w:pPr>
        <w:spacing w:after="240" w:before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sz w:val="28"/>
          <w:szCs w:val="28"/>
          <w:rtl w:val="0"/>
        </w:rPr>
        <w:t xml:space="preserve"> схвалити методичні розробки доцента кафедри східної філології кандидата філологічних наук, доцента Підвойного В.М. Методичний посібник «Турецько-український словник військової термінології» та Методичний посібник «Турецько-український словник географічної термінології» для затвердження на Вченій Раді Університету. </w:t>
      </w:r>
    </w:p>
    <w:p w:rsidR="00000000" w:rsidDel="00000000" w:rsidP="00000000" w:rsidRDefault="00000000" w:rsidRPr="00000000" w14:paraId="0000005C">
      <w:pPr>
        <w:spacing w:line="276" w:lineRule="auto"/>
        <w:ind w:firstLine="720"/>
        <w:rPr>
          <w:sz w:val="28"/>
          <w:szCs w:val="28"/>
        </w:rPr>
      </w:pPr>
      <w:bookmarkStart w:colFirst="0" w:colLast="0" w:name="_5gc8r0g3as7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ind w:firstLine="720"/>
        <w:rPr>
          <w:sz w:val="28"/>
          <w:szCs w:val="28"/>
        </w:rPr>
      </w:pPr>
      <w:bookmarkStart w:colFirst="0" w:colLast="0" w:name="_ccc2h1b0f8e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Голова засідання</w:t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І.П. Радомський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Секретар засідання</w:t>
        <w:tab/>
        <w:tab/>
        <w:tab/>
        <w:tab/>
        <w:tab/>
        <w:t xml:space="preserve">І.В. Маслянікова</w:t>
      </w:r>
    </w:p>
    <w:sectPr>
      <w:footerReference r:id="rId6" w:type="default"/>
      <w:pgSz w:h="16838" w:w="11906" w:orient="portrait"/>
      <w:pgMar w:bottom="1134" w:top="1134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