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28" w:rsidRDefault="00DB3D28" w:rsidP="00F141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8DF" w:rsidRDefault="004E78DF" w:rsidP="004E78DF">
      <w:pPr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uk-UA" w:eastAsia="ru-RU"/>
        </w:rPr>
      </w:pPr>
      <w:proofErr w:type="spellStart"/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Затверджено</w:t>
      </w:r>
      <w:proofErr w:type="spellEnd"/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proofErr w:type="spellStart"/>
      <w:proofErr w:type="gramStart"/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р</w:t>
      </w:r>
      <w:proofErr w:type="gramEnd"/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ішенням</w:t>
      </w:r>
      <w:proofErr w:type="spellEnd"/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proofErr w:type="spellStart"/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Вченої</w:t>
      </w:r>
      <w:proofErr w:type="spellEnd"/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ради ТНУ</w:t>
      </w:r>
    </w:p>
    <w:p w:rsidR="004E78DF" w:rsidRPr="004E78DF" w:rsidRDefault="004E78DF" w:rsidP="004E78DF">
      <w:pPr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uk-UA" w:eastAsia="ru-RU"/>
        </w:rPr>
      </w:pPr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proofErr w:type="spellStart"/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від</w:t>
      </w:r>
      <w:proofErr w:type="spellEnd"/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uk-UA" w:eastAsia="ru-RU"/>
        </w:rPr>
        <w:t>28 серпня</w:t>
      </w:r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201</w:t>
      </w:r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uk-UA" w:eastAsia="ru-RU"/>
        </w:rPr>
        <w:t>9</w:t>
      </w:r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р. протокол  № 0</w:t>
      </w:r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uk-UA" w:eastAsia="ru-RU"/>
        </w:rPr>
        <w:t>1</w:t>
      </w:r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</w:t>
      </w:r>
    </w:p>
    <w:p w:rsidR="004E78DF" w:rsidRDefault="004E78DF" w:rsidP="004E78DF">
      <w:pPr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uk-UA" w:eastAsia="ru-RU"/>
        </w:rPr>
      </w:pPr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Уведено в </w:t>
      </w:r>
      <w:proofErr w:type="spellStart"/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дію</w:t>
      </w:r>
      <w:proofErr w:type="spellEnd"/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наказом ректора ТНУ </w:t>
      </w:r>
    </w:p>
    <w:p w:rsidR="004E78DF" w:rsidRPr="004E78DF" w:rsidRDefault="004E78DF" w:rsidP="004E78DF">
      <w:pPr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proofErr w:type="spellStart"/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від</w:t>
      </w:r>
      <w:proofErr w:type="spellEnd"/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uk-UA" w:eastAsia="ru-RU"/>
        </w:rPr>
        <w:t>28 серпня</w:t>
      </w:r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201</w:t>
      </w:r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uk-UA" w:eastAsia="ru-RU"/>
        </w:rPr>
        <w:t>9</w:t>
      </w:r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р. №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uk-UA" w:eastAsia="ru-RU"/>
        </w:rPr>
        <w:t>146</w:t>
      </w:r>
      <w:bookmarkStart w:id="0" w:name="_GoBack"/>
      <w:bookmarkEnd w:id="0"/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uk-UA" w:eastAsia="ru-RU"/>
        </w:rPr>
        <w:t>-ОД</w:t>
      </w:r>
      <w:r w:rsidRPr="004E78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</w:t>
      </w:r>
    </w:p>
    <w:p w:rsidR="004E78DF" w:rsidRDefault="004E78DF" w:rsidP="006C7A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</w:p>
    <w:p w:rsidR="006C7A34" w:rsidRPr="00004D8F" w:rsidRDefault="006C7A34" w:rsidP="006C7A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4D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ПОЛОЖЕННЯ</w:t>
      </w:r>
    </w:p>
    <w:p w:rsidR="004E78DF" w:rsidRDefault="006C7A34" w:rsidP="004E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оплату за </w:t>
      </w:r>
      <w:proofErr w:type="spellStart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проживання</w:t>
      </w:r>
      <w:proofErr w:type="spellEnd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комунальні</w:t>
      </w:r>
      <w:proofErr w:type="spellEnd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послуги</w:t>
      </w:r>
      <w:proofErr w:type="spellEnd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експлуатаційно-господарські</w:t>
      </w:r>
      <w:proofErr w:type="spellEnd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послуги</w:t>
      </w:r>
      <w:proofErr w:type="spellEnd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78DF" w:rsidRDefault="006C7A34" w:rsidP="004E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proofErr w:type="spellStart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студентських</w:t>
      </w:r>
      <w:proofErr w:type="spellEnd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гуртожитках</w:t>
      </w:r>
      <w:proofErr w:type="spellEnd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78DF" w:rsidRDefault="006C7A34" w:rsidP="004E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Таврійського національного університету імені В.І. Вернадського </w:t>
      </w:r>
    </w:p>
    <w:p w:rsidR="006C7A34" w:rsidRPr="00D771AB" w:rsidRDefault="006C7A34" w:rsidP="004E7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spellStart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всіх</w:t>
      </w:r>
      <w:proofErr w:type="spellEnd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категорій</w:t>
      </w:r>
      <w:proofErr w:type="spellEnd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мешканців</w:t>
      </w:r>
      <w:proofErr w:type="spellEnd"/>
      <w:r w:rsidR="00D771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у 2019 – 2020 навчальному році</w:t>
      </w:r>
    </w:p>
    <w:p w:rsidR="006C7A34" w:rsidRPr="004E78DF" w:rsidRDefault="006C7A34" w:rsidP="006C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78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В</w:t>
      </w:r>
      <w:r w:rsidR="00D624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ідповідно до наказу Міністерства освіти і науки України від 28.03.11 № 284/423/173 та в </w:t>
      </w:r>
      <w:r w:rsidRPr="004E78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залежності від категорії мешканців, встановлені наступні розміри оплати за проживання і послуги з експлуатаційн</w:t>
      </w:r>
      <w:r w:rsidR="00FB0799" w:rsidRPr="004E78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о-господарського обслуговування</w:t>
      </w:r>
      <w:r w:rsidR="00FB0799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78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студентських гуртожитках </w:t>
      </w:r>
      <w:r w:rsidRPr="00A3453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Таврійського національного університету імені В.І. Вернадського</w:t>
      </w:r>
      <w:r w:rsidRPr="004E78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B0799" w:rsidRPr="005E1EA6" w:rsidRDefault="006C7A34" w:rsidP="00FB0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345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1.1. </w:t>
      </w:r>
      <w:r w:rsidRPr="00F51C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</w:t>
      </w:r>
      <w:proofErr w:type="spellStart"/>
      <w:r w:rsidRPr="00F51C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гуртожитках</w:t>
      </w:r>
      <w:proofErr w:type="spellEnd"/>
      <w:r w:rsidRPr="00F51C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D27B2" w:rsidRPr="00F51CC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по вул. Галицька, 6 та вул. Попова, 9а</w:t>
      </w:r>
      <w:r w:rsidR="00E636A5" w:rsidRPr="00F51C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студенти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8A1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аспіранти </w:t>
      </w:r>
      <w:r w:rsidR="009768A1" w:rsidRPr="005E1E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ТНУ</w:t>
      </w:r>
      <w:r w:rsidR="009768A1"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EA6"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5E1EA6"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="005E1EA6"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1EA6"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="005E1EA6"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1EA6"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="005E1EA6"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51FA2" w:rsidRPr="005E1E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сплачують</w:t>
      </w:r>
      <w:proofErr w:type="spellEnd"/>
      <w:r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>ліжко-місце</w:t>
      </w:r>
      <w:proofErr w:type="spellEnd"/>
      <w:r w:rsidR="009768A1" w:rsidRPr="005E1E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розрахунку (додаток 1)</w:t>
      </w:r>
      <w:r w:rsidR="00873194" w:rsidRPr="005E1E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F51CC1" w:rsidRPr="005E1E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520</w:t>
      </w:r>
      <w:r w:rsidR="00873194" w:rsidRPr="005E1E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 грн</w:t>
      </w:r>
      <w:r w:rsidR="00FB0799" w:rsidRPr="005E1E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6C7A34" w:rsidRPr="00F51CC1" w:rsidRDefault="006C7A34" w:rsidP="006C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9768A1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Слухачі підготовчого відділення (при наявності вільних ліжко-місць у гуртожитку) –</w:t>
      </w:r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1CC1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600</w:t>
      </w:r>
      <w:r w:rsidR="00FB0799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,00 </w:t>
      </w:r>
      <w:r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 на місяць за ліжко-місце;</w:t>
      </w:r>
    </w:p>
    <w:p w:rsidR="006C7A34" w:rsidRPr="00F51CC1" w:rsidRDefault="009768A1" w:rsidP="00FB0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</w:t>
      </w:r>
      <w:r w:rsidR="006C7A34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Співробітники університету та члени їх сімей (при наявності вільних ліжко-місць у </w:t>
      </w:r>
      <w:r w:rsidR="00FB0799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="006C7A34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уртожитку) – </w:t>
      </w:r>
      <w:r w:rsidR="00F51CC1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900</w:t>
      </w:r>
      <w:r w:rsidR="00FB0799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,00 </w:t>
      </w:r>
      <w:r w:rsidR="006C7A34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 н</w:t>
      </w:r>
      <w:r w:rsidR="006C7A34"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FB0799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місяць за ліжко-м</w:t>
      </w:r>
      <w:r w:rsidR="006C7A34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ісце;</w:t>
      </w:r>
      <w:r w:rsidR="006C7A34"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6C7A34" w:rsidRPr="00F51CC1" w:rsidRDefault="006C7A34" w:rsidP="006C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68A1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Іногородні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абітурієнти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прибули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вступних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іспитів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</w:t>
      </w:r>
      <w:r w:rsidR="00FB0799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</w:t>
      </w:r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 на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</w:t>
      </w:r>
      <w:proofErr w:type="spellEnd"/>
      <w:r w:rsidR="00FB0799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 урахуванням комунальних послуг)</w:t>
      </w:r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A34" w:rsidRPr="00A3453D" w:rsidRDefault="006C7A34" w:rsidP="006C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68A1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Студенти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заочної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слухачі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ідготовчих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вільних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ліжко-</w:t>
      </w:r>
      <w:proofErr w:type="gram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ісць</w:t>
      </w:r>
      <w:proofErr w:type="spellEnd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100</w:t>
      </w:r>
      <w:r w:rsidR="00FB0799" w:rsidRP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</w:t>
      </w:r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 за </w:t>
      </w:r>
      <w:proofErr w:type="spellStart"/>
      <w:r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</w:t>
      </w:r>
      <w:proofErr w:type="spellEnd"/>
      <w:r w:rsidR="00C223BC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B0799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 урахуванням комунальних послуг)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A34" w:rsidRPr="00A3453D" w:rsidRDefault="006C7A34" w:rsidP="006C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68A1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Родичі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приїхали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відвідати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студенті</w:t>
      </w:r>
      <w:proofErr w:type="gram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</w:t>
      </w:r>
      <w:r w:rsid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ності</w:t>
      </w:r>
      <w:proofErr w:type="spellEnd"/>
      <w:r w:rsid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вільного</w:t>
      </w:r>
      <w:proofErr w:type="spellEnd"/>
      <w:r w:rsid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ліжко-місця</w:t>
      </w:r>
      <w:proofErr w:type="spellEnd"/>
      <w:r w:rsid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1</w:t>
      </w:r>
      <w:r w:rsid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B0799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 на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</w:t>
      </w:r>
      <w:proofErr w:type="spellEnd"/>
      <w:r w:rsidR="00C223BC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B0799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 урахуванням комунальних послуг)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A34" w:rsidRPr="00A3453D" w:rsidRDefault="006C7A34" w:rsidP="006C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68A1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Сторонні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(при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вільних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ліжко-місць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гуртожитку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1000</w:t>
      </w:r>
      <w:r w:rsidR="00FB0799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ліжко-місце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EBD" w:rsidRDefault="006C7A34" w:rsidP="00A34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68A1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931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проходять 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proofErr w:type="spellStart"/>
      <w:r w:rsidR="002B7931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вання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денною формою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D27B2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ТНУ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сплачують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100</w:t>
      </w:r>
      <w:r w:rsidR="00FB0799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0,00</w:t>
      </w:r>
      <w:r w:rsidR="00A34EBD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 </w:t>
      </w:r>
      <w:proofErr w:type="spellStart"/>
      <w:r w:rsidR="00A34EBD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="00A34EBD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="00A34EBD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4EBD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="00A34EBD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A34EBD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ліжко-місце</w:t>
      </w:r>
      <w:proofErr w:type="spellEnd"/>
      <w:r w:rsidR="00A34EBD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5B3B" w:rsidRDefault="00DA5B3B" w:rsidP="00DA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1.9. Здобувачі вищої освіти аспірантури або докторантури</w:t>
      </w:r>
      <w:r w:rsidRPr="00DA5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сплачують за проживання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100</w:t>
      </w: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0,00 грн. </w:t>
      </w:r>
      <w:r w:rsidRPr="00DA5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A5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місяць за ліжко-місце;</w:t>
      </w:r>
    </w:p>
    <w:p w:rsidR="006C7A34" w:rsidRPr="00A3453D" w:rsidRDefault="001337D4" w:rsidP="00133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студентів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денної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день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виповнилося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роки, але на строк не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більший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встановлюються</w:t>
      </w:r>
      <w:proofErr w:type="spellEnd"/>
      <w:r w:rsidR="006C7A34" w:rsidRPr="00A3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6C7A34" w:rsidRPr="00A3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6C7A34" w:rsidRPr="00A3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ільги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7A34" w:rsidRPr="00A3453D" w:rsidRDefault="00A34EBD" w:rsidP="006C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 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-сироти та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іклування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68A1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відшкодовують лише вартість комунальних послуг </w:t>
      </w:r>
      <w:r w:rsidR="00D624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ст. 8 Закону України «Про забезпечення організаційно-правових </w:t>
      </w:r>
      <w:r w:rsidR="00D624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умов, соціального захисту дітей-сиріт та дітей, позбавлених батьківського піклування»</w:t>
      </w:r>
      <w:r w:rsidR="00F13F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п. 13 Постанови КМУ від 05.04.94 № 226 </w:t>
      </w:r>
      <w:r w:rsidR="00D624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</w:t>
      </w:r>
      <w:r w:rsidR="00F13F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наданих документів (додаток 2)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A34" w:rsidRPr="000A2F44" w:rsidRDefault="00A34EBD" w:rsidP="000A2F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6C7A34" w:rsidRPr="000A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Особи, </w:t>
      </w:r>
      <w:proofErr w:type="spellStart"/>
      <w:r w:rsidR="006C7A34" w:rsidRPr="000A2F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визнані</w:t>
      </w:r>
      <w:proofErr w:type="spellEnd"/>
      <w:r w:rsidR="006C7A34" w:rsidRPr="000A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0A2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="006C7A34" w:rsidRPr="000A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0A2F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="006C7A34" w:rsidRPr="000A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0A2F4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="002B7931" w:rsidRP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 xml:space="preserve"> до </w:t>
      </w:r>
      <w:hyperlink r:id="rId9" w:anchor="n73" w:tgtFrame="_blank" w:history="1">
        <w:r w:rsidR="002B7931" w:rsidRPr="000A2F4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пункту 19</w:t>
        </w:r>
      </w:hyperlink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>частини</w:t>
      </w:r>
      <w:proofErr w:type="spellEnd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>першої</w:t>
      </w:r>
      <w:proofErr w:type="spellEnd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>статті</w:t>
      </w:r>
      <w:proofErr w:type="spellEnd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 xml:space="preserve"> 6 Закону </w:t>
      </w:r>
      <w:proofErr w:type="spellStart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 xml:space="preserve"> “Про статус </w:t>
      </w:r>
      <w:proofErr w:type="spellStart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>ветеранів</w:t>
      </w:r>
      <w:proofErr w:type="spellEnd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>в</w:t>
      </w:r>
      <w:proofErr w:type="gramEnd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>ійни</w:t>
      </w:r>
      <w:proofErr w:type="spellEnd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>гарантії</w:t>
      </w:r>
      <w:proofErr w:type="spellEnd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>їх</w:t>
      </w:r>
      <w:proofErr w:type="spellEnd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2B7931" w:rsidRPr="000A2F44">
        <w:rPr>
          <w:rStyle w:val="rvts0"/>
          <w:rFonts w:ascii="Times New Roman" w:hAnsi="Times New Roman" w:cs="Times New Roman"/>
          <w:sz w:val="24"/>
          <w:szCs w:val="24"/>
        </w:rPr>
        <w:t>”</w:t>
      </w:r>
      <w:r w:rsidR="002B7931" w:rsidRPr="000A2F44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2F44" w:rsidRPr="000A2F44">
        <w:rPr>
          <w:rStyle w:val="rvts0"/>
          <w:rFonts w:ascii="Times New Roman" w:hAnsi="Times New Roman" w:cs="Times New Roman"/>
          <w:sz w:val="24"/>
          <w:szCs w:val="24"/>
          <w:lang w:val="uk-UA"/>
        </w:rPr>
        <w:t>та о</w:t>
      </w:r>
      <w:proofErr w:type="spellStart"/>
      <w:r w:rsidR="000A2F44" w:rsidRPr="00815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proofErr w:type="spellEnd"/>
      <w:r w:rsidR="000A2F44" w:rsidRP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0A2F44" w:rsidRPr="0081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A2F44" w:rsidRPr="00815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</w:t>
      </w:r>
      <w:proofErr w:type="spellEnd"/>
      <w:r w:rsidR="000A2F44" w:rsidRP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0A2F44" w:rsidRPr="0081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hyperlink r:id="rId10" w:anchor="n89" w:history="1">
        <w:r w:rsidR="000A2F44" w:rsidRPr="000A2F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="000A2F44" w:rsidRPr="000A2F4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.п.</w:t>
        </w:r>
        <w:r w:rsidR="000A2F44" w:rsidRPr="000A2F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1-4</w:t>
        </w:r>
      </w:hyperlink>
      <w:r w:rsidR="000A2F44" w:rsidRPr="00815A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="000A2F44" w:rsidRP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A2F44" w:rsidRPr="0081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</w:t>
      </w:r>
      <w:proofErr w:type="spellStart"/>
      <w:r w:rsidR="000A2F44" w:rsidRP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останови</w:t>
      </w:r>
      <w:proofErr w:type="spellEnd"/>
      <w:r w:rsidR="000A2F44" w:rsidRP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КМУ </w:t>
      </w:r>
      <w:r w:rsidR="000A2F44" w:rsidRPr="000A2F44">
        <w:rPr>
          <w:rStyle w:val="rvts0"/>
          <w:rFonts w:ascii="Times New Roman" w:hAnsi="Times New Roman" w:cs="Times New Roman"/>
          <w:sz w:val="24"/>
          <w:szCs w:val="24"/>
          <w:lang w:val="uk-UA"/>
        </w:rPr>
        <w:t>від 23.11.2016 № 975</w:t>
      </w:r>
      <w:r w:rsidR="000F3882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зі змінами,</w:t>
      </w:r>
      <w:r w:rsidR="000A2F44" w:rsidRPr="000A2F44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68A1" w:rsidRP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відшкодовують лише вартість комунальних послуг </w:t>
      </w:r>
      <w:r w:rsidR="000A2F44" w:rsidRP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наданих документів (додаток </w:t>
      </w:r>
      <w:r w:rsid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0A2F44" w:rsidRP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</w:t>
      </w:r>
    </w:p>
    <w:p w:rsidR="006C7A34" w:rsidRPr="00A3453D" w:rsidRDefault="00F94AE9" w:rsidP="006C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2.3. 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Діти, зареєстровані </w:t>
      </w:r>
      <w:r w:rsidR="00566F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внутрішньо переміщені особи або які проживають у населених пунктах на лінії зіткнення</w:t>
      </w:r>
      <w:r w:rsidR="00FF2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відповідно до п.п.5 і 6 </w:t>
      </w:r>
      <w:r w:rsidR="00566F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F277D" w:rsidRPr="00815A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FF277D" w:rsidRP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F277D" w:rsidRPr="00815A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П</w:t>
      </w:r>
      <w:r w:rsidR="00FF277D" w:rsidRP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останови КМУ </w:t>
      </w:r>
      <w:r w:rsidR="00FF277D" w:rsidRPr="000A2F44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від 23.11.2016 № 975 </w:t>
      </w: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сплачують </w:t>
      </w:r>
      <w:r w:rsidR="00236F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236F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0,00 грн. </w:t>
      </w: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місяць за ліжко-місце </w:t>
      </w:r>
      <w:r w:rsidR="00FF277D" w:rsidRP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наданих документів (додаток </w:t>
      </w:r>
      <w:r w:rsidR="00FF2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FF277D" w:rsidRP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DF0B51" w:rsidRPr="00DF0B51" w:rsidRDefault="00A34EBD" w:rsidP="00DF0B51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22222"/>
          <w:sz w:val="17"/>
          <w:szCs w:val="17"/>
          <w:lang w:val="uk-UA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F94AE9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77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Потерпілі внаслідок аварії на ЧАЕС І та ІІ категорій </w:t>
      </w:r>
      <w:r w:rsidR="00F94AE9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сплачують </w:t>
      </w:r>
      <w:r w:rsidR="00236F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F5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236F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0,00 грн. </w:t>
      </w:r>
      <w:r w:rsidR="00F94AE9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місяць за ліжко-місце </w:t>
      </w:r>
      <w:r w:rsidR="00A87CD3" w:rsidRP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наданих документів (додаток </w:t>
      </w:r>
      <w:r w:rsidR="00A87C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87CD3" w:rsidRPr="000A2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DF0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proofErr w:type="spellStart"/>
      <w:r w:rsidR="00DF0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повідно</w:t>
      </w:r>
      <w:proofErr w:type="spellEnd"/>
      <w:r w:rsidR="00DF0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пп. 11 р. 4 статті 20 </w:t>
      </w:r>
      <w:hyperlink r:id="rId11" w:history="1">
        <w:r w:rsidR="00DF0B51" w:rsidRPr="00DF0B51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uk-UA"/>
          </w:rPr>
          <w:t>Закон України "Про статус і соціальний захист громадян, які постраждали внаслідок Чорнобильської катастрофи"</w:t>
        </w:r>
      </w:hyperlink>
    </w:p>
    <w:p w:rsidR="003E7DC4" w:rsidRPr="00A3453D" w:rsidRDefault="003E7DC4" w:rsidP="006C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Відшкодування комунальних послуг здійснюється в повному обсязі незалежно від категорії мешканців.</w:t>
      </w:r>
    </w:p>
    <w:p w:rsidR="006C7A34" w:rsidRPr="00A3453D" w:rsidRDefault="003E7DC4" w:rsidP="006C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оплати за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7A34" w:rsidRPr="00A3453D" w:rsidRDefault="003E7DC4" w:rsidP="006C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.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Мешканці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гуртожитків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7B2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ТНУ</w:t>
      </w: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сплачують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EB447F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прожи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вання</w:t>
      </w:r>
      <w:proofErr w:type="spellEnd"/>
      <w:r w:rsidR="00EB447F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</w:t>
      </w:r>
      <w:proofErr w:type="spellEnd"/>
      <w:r w:rsidR="00EB447F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236F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36FFA" w:rsidRPr="00236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експлуатаційно-господарські</w:t>
      </w:r>
      <w:proofErr w:type="spellEnd"/>
      <w:r w:rsidR="006C7A34" w:rsidRPr="0023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236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="006C7A34" w:rsidRPr="0023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6C7A34" w:rsidRPr="00236F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безготівковій</w:t>
      </w:r>
      <w:proofErr w:type="spellEnd"/>
      <w:r w:rsidR="006C7A34" w:rsidRPr="0023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236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36F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розрахунковий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A34" w:rsidRPr="00A3453D" w:rsidRDefault="003E7DC4" w:rsidP="00A34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1E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A34EBD" w:rsidRPr="005E1E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Мешканці</w:t>
      </w:r>
      <w:proofErr w:type="spellEnd"/>
      <w:r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гуртожитків</w:t>
      </w:r>
      <w:proofErr w:type="spellEnd"/>
      <w:r w:rsidRPr="005E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ТНУ</w:t>
      </w:r>
      <w:r w:rsidR="00103B69" w:rsidRPr="005E1EA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сплачують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EB447F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прожи</w:t>
      </w:r>
      <w:r w:rsidR="00EB447F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вання</w:t>
      </w:r>
      <w:proofErr w:type="spellEnd"/>
      <w:r w:rsidR="00EB447F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</w:t>
      </w:r>
      <w:r w:rsidR="00EB447F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447F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</w:t>
      </w:r>
      <w:proofErr w:type="spellEnd"/>
      <w:r w:rsidR="00EB447F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="00236FFA" w:rsidRPr="00236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експлуатаційно-господарські</w:t>
      </w:r>
      <w:proofErr w:type="spellEnd"/>
      <w:r w:rsidR="00236FFA" w:rsidRPr="0023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A3453D" w:rsidRPr="00A3453D" w:rsidRDefault="003E7DC4" w:rsidP="00A34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4.3. Оплата за проживання у гуртожитку здійснюється 2 рази на рік,  при поселенні за  перші 5 місяців</w:t>
      </w:r>
      <w:r w:rsidR="00A3453D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проживання та</w:t>
      </w: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1 лютого </w:t>
      </w:r>
      <w:r w:rsidR="00A3453D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залишок суми по договору.</w:t>
      </w:r>
    </w:p>
    <w:p w:rsidR="003E7DC4" w:rsidRPr="00A3453D" w:rsidRDefault="00A3453D" w:rsidP="00A34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4.4. Оплата відшкодування комунальних послуг здійснюється щомісячно до 10 числа наступного місяця. Сума відшкодування розраховується на підставі актів </w:t>
      </w:r>
      <w:r w:rsidR="00236F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водо та </w:t>
      </w: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енергопостачальних організацій та доводиться до мешканців завідувачем гуртожитку.</w:t>
      </w:r>
      <w:r w:rsidR="003E7DC4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7A34" w:rsidRPr="00A3453D" w:rsidRDefault="00A3453D" w:rsidP="006C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достроковому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оплата за </w:t>
      </w:r>
      <w:proofErr w:type="spellStart"/>
      <w:r w:rsidR="00EB447F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прожи</w:t>
      </w:r>
      <w:r w:rsidR="00EB447F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вання</w:t>
      </w:r>
      <w:proofErr w:type="spellEnd"/>
      <w:r w:rsidR="00EB447F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</w:t>
      </w:r>
      <w:r w:rsidR="00EB447F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447F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</w:t>
      </w:r>
      <w:proofErr w:type="spellEnd"/>
      <w:r w:rsidR="00EB447F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включно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здачі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інвентарю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знаходився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придатному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ключів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блоку та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перепустки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оформленим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обхідним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листом.</w:t>
      </w:r>
    </w:p>
    <w:p w:rsidR="006C7A34" w:rsidRPr="00A3453D" w:rsidRDefault="00A3453D" w:rsidP="00A34E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A34EBD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A34EBD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строків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за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8063D2" w:rsidRPr="00236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експлуатаційно-господарські</w:t>
      </w:r>
      <w:proofErr w:type="spellEnd"/>
      <w:r w:rsidR="008063D2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мешканцем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розривається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угода на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тягне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виселення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A34" w:rsidRPr="008063D2" w:rsidRDefault="00A3453D" w:rsidP="006C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63D2" w:rsidRPr="008063D2">
        <w:rPr>
          <w:rFonts w:ascii="Times New Roman" w:hAnsi="Times New Roman"/>
          <w:sz w:val="24"/>
          <w:szCs w:val="24"/>
          <w:lang w:val="uk-UA" w:eastAsia="uk-UA"/>
        </w:rPr>
        <w:t>Особи, що вчились в Університеті на денній формі навчання і вибули з неї, піддягають виселенню з гуртожитку протягом 10 днів</w:t>
      </w:r>
      <w:r w:rsidR="000E1900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6C7A34" w:rsidRPr="00A3453D" w:rsidRDefault="00A3453D" w:rsidP="00A34E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4.8</w:t>
      </w:r>
      <w:r w:rsidR="00A34EBD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залишаються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літніх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канікул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будівельних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студентських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бригадах,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правопорядку в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гуртожитках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ідрозділах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EBD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ТНУ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приймальної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з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процесом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випускники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проходять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сплачують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ідставах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тарифами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6C7A34" w:rsidRPr="00A3453D" w:rsidRDefault="00A3453D" w:rsidP="006C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4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аспіранти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7B2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ТНУ</w:t>
      </w:r>
      <w:r w:rsidR="00A34EBD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укладають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угоду на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="002D27B2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ТНУ</w:t>
      </w:r>
      <w:r w:rsidR="00A34EBD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укладають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угоду на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A34" w:rsidRPr="00A3453D" w:rsidRDefault="00A3453D" w:rsidP="006C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літніх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канікул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липень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серпень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звільнити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розрахуватися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Університетом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бажають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залишитися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</w:t>
      </w:r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літніх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канікул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укласти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="00871ECF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ТНУ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угоду на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A34" w:rsidRPr="00A3453D" w:rsidRDefault="00A3453D" w:rsidP="006C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за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комунальними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послугами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за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експлуатаційно-господарського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літніх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канікул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ліжко-місце</w:t>
      </w:r>
      <w:proofErr w:type="spellEnd"/>
      <w:r w:rsidR="00C223BC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A34" w:rsidRPr="00A3453D" w:rsidRDefault="006C7A34" w:rsidP="006C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 студент </w:t>
      </w:r>
      <w:r w:rsidR="002D27B2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ТНУ</w:t>
      </w:r>
      <w:r w:rsidR="00871ECF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гуртожитку</w:t>
      </w:r>
      <w:proofErr w:type="spellEnd"/>
      <w:r w:rsid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коридорного типу – </w:t>
      </w:r>
      <w:r w:rsidR="00F51CC1"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A34" w:rsidRPr="00A3453D" w:rsidRDefault="006C7A34" w:rsidP="0087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студенти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одинаки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ВНЗ,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входить до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спільних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університетом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навчально-наукових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комплексів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гуртожитку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коридорного типу – </w:t>
      </w:r>
      <w:r w:rsidR="00F51CC1" w:rsidRP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A34" w:rsidRPr="00A3453D" w:rsidRDefault="006C7A34" w:rsidP="006C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студенти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одинаки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ВНЗ,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входить до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спільних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університетом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навчально-наукових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комплексів</w:t>
      </w:r>
      <w:proofErr w:type="spellEnd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</w:t>
      </w:r>
      <w:r w:rsid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  <w:r w:rsid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гуртожитку</w:t>
      </w:r>
      <w:proofErr w:type="spellEnd"/>
      <w:r w:rsid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блочного</w:t>
      </w:r>
      <w:proofErr w:type="gramEnd"/>
      <w:r w:rsidR="00F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–</w:t>
      </w:r>
      <w:r w:rsidR="00F51CC1" w:rsidRPr="0090478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00 грн.</w:t>
      </w:r>
    </w:p>
    <w:p w:rsidR="006C7A34" w:rsidRPr="00A3453D" w:rsidRDefault="00A3453D" w:rsidP="006C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моменту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ордеру/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особи,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поселяються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з’явитися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завідуючого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гуртожитком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поважної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розглядається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відмова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A34" w:rsidRPr="00A3453D" w:rsidRDefault="00A3453D" w:rsidP="006C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Особи,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додаткове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електричне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завідувачем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гуртожитку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зареєструвати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сплачувати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електроенергії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пристроями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="00D952A4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ПАТ «</w:t>
      </w:r>
      <w:proofErr w:type="spellStart"/>
      <w:r w:rsidR="00D952A4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Київенерго</w:t>
      </w:r>
      <w:proofErr w:type="spellEnd"/>
      <w:r w:rsidR="00D952A4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D952A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52A4"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7A34" w:rsidRPr="00A3453D" w:rsidRDefault="00A3453D" w:rsidP="006C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оплати:</w:t>
      </w:r>
    </w:p>
    <w:p w:rsidR="006C7A34" w:rsidRPr="00A3453D" w:rsidRDefault="00A3453D" w:rsidP="006C7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за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експлуатаційно-господарського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змінюватись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зм</w:t>
      </w:r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A34" w:rsidRPr="00A3453D" w:rsidRDefault="00A3453D" w:rsidP="00133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за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комунальними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послугами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змінюватися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централізованій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зміні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тарифів</w:t>
      </w:r>
      <w:proofErr w:type="spellEnd"/>
      <w:r w:rsidR="006C7A34" w:rsidRPr="00A34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D61" w:rsidRDefault="004C6D61">
      <w:pPr>
        <w:rPr>
          <w:lang w:val="uk-UA"/>
        </w:rPr>
      </w:pPr>
    </w:p>
    <w:p w:rsidR="00061A57" w:rsidRDefault="00061A57">
      <w:pPr>
        <w:rPr>
          <w:lang w:val="uk-UA"/>
        </w:rPr>
      </w:pPr>
    </w:p>
    <w:p w:rsidR="00061A57" w:rsidRDefault="00061A57">
      <w:pPr>
        <w:rPr>
          <w:lang w:val="uk-UA"/>
        </w:rPr>
      </w:pPr>
    </w:p>
    <w:p w:rsidR="00061A57" w:rsidRDefault="00061A57">
      <w:pPr>
        <w:rPr>
          <w:lang w:val="uk-UA"/>
        </w:rPr>
      </w:pPr>
    </w:p>
    <w:p w:rsidR="00061A57" w:rsidRDefault="00061A57">
      <w:pPr>
        <w:rPr>
          <w:lang w:val="uk-UA"/>
        </w:rPr>
      </w:pPr>
    </w:p>
    <w:p w:rsidR="00061A57" w:rsidRDefault="00061A57">
      <w:pPr>
        <w:rPr>
          <w:lang w:val="uk-UA"/>
        </w:rPr>
      </w:pPr>
    </w:p>
    <w:p w:rsidR="00061A57" w:rsidRDefault="00061A57">
      <w:pPr>
        <w:rPr>
          <w:lang w:val="uk-UA"/>
        </w:rPr>
      </w:pPr>
    </w:p>
    <w:p w:rsidR="00061A57" w:rsidRDefault="00061A57">
      <w:pPr>
        <w:rPr>
          <w:lang w:val="uk-UA"/>
        </w:rPr>
      </w:pPr>
    </w:p>
    <w:p w:rsidR="00061A57" w:rsidRDefault="00061A57">
      <w:pPr>
        <w:rPr>
          <w:lang w:val="uk-UA"/>
        </w:rPr>
      </w:pPr>
    </w:p>
    <w:p w:rsidR="00061A57" w:rsidRDefault="00061A57">
      <w:pPr>
        <w:rPr>
          <w:lang w:val="uk-UA"/>
        </w:rPr>
      </w:pPr>
    </w:p>
    <w:p w:rsidR="00061A57" w:rsidRDefault="00061A57">
      <w:pPr>
        <w:rPr>
          <w:lang w:val="uk-UA"/>
        </w:rPr>
      </w:pPr>
    </w:p>
    <w:p w:rsidR="00061A57" w:rsidRDefault="00061A57">
      <w:pPr>
        <w:rPr>
          <w:lang w:val="uk-UA"/>
        </w:rPr>
      </w:pPr>
    </w:p>
    <w:p w:rsidR="009511D6" w:rsidRDefault="009511D6">
      <w:pPr>
        <w:rPr>
          <w:lang w:val="uk-UA"/>
        </w:rPr>
      </w:pPr>
    </w:p>
    <w:p w:rsidR="009511D6" w:rsidRDefault="009511D6">
      <w:pPr>
        <w:rPr>
          <w:lang w:val="uk-UA"/>
        </w:rPr>
      </w:pPr>
    </w:p>
    <w:tbl>
      <w:tblPr>
        <w:tblW w:w="8040" w:type="dxa"/>
        <w:tblInd w:w="93" w:type="dxa"/>
        <w:tblLook w:val="04A0" w:firstRow="1" w:lastRow="0" w:firstColumn="1" w:lastColumn="0" w:noHBand="0" w:noVBand="1"/>
      </w:tblPr>
      <w:tblGrid>
        <w:gridCol w:w="540"/>
        <w:gridCol w:w="4720"/>
        <w:gridCol w:w="1390"/>
        <w:gridCol w:w="1390"/>
      </w:tblGrid>
      <w:tr w:rsidR="00061A57" w:rsidRPr="00061A57" w:rsidTr="00061A57">
        <w:trPr>
          <w:trHeight w:val="315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57" w:rsidRPr="00061A57" w:rsidRDefault="00061A57" w:rsidP="0006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1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Додаток  №1</w:t>
            </w:r>
          </w:p>
          <w:p w:rsidR="00061A57" w:rsidRDefault="00061A57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61A57" w:rsidRDefault="00061A57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61A57" w:rsidRPr="00061A57" w:rsidRDefault="00061A57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Розрахунок</w:t>
            </w:r>
          </w:p>
        </w:tc>
      </w:tr>
      <w:tr w:rsidR="00061A57" w:rsidRPr="00061A57" w:rsidTr="00061A57">
        <w:trPr>
          <w:trHeight w:val="1095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57" w:rsidRPr="00061A57" w:rsidRDefault="00061A57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вартості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студенті</w:t>
            </w:r>
            <w:proofErr w:type="gramStart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гуртожитках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proofErr w:type="spellStart"/>
            <w:proofErr w:type="gramStart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Тавр</w:t>
            </w:r>
            <w:proofErr w:type="gramEnd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ійського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імені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В.І.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Вернадського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по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вулицях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Попова, 9а та Галицька,6 </w:t>
            </w:r>
          </w:p>
        </w:tc>
      </w:tr>
      <w:tr w:rsidR="00061A57" w:rsidRPr="00061A57" w:rsidTr="008063D2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57" w:rsidRPr="00061A57" w:rsidRDefault="00061A57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57" w:rsidRPr="00061A57" w:rsidRDefault="00061A57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57" w:rsidRPr="00061A57" w:rsidRDefault="00061A57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57" w:rsidRPr="00061A57" w:rsidRDefault="00061A57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57" w:rsidRPr="00061A57" w:rsidTr="00061A57">
        <w:trPr>
          <w:trHeight w:val="495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57" w:rsidRPr="00061A57" w:rsidRDefault="00061A57" w:rsidP="0006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Розрахункова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ліжко-місць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310</w:t>
            </w:r>
          </w:p>
        </w:tc>
      </w:tr>
      <w:tr w:rsidR="00061A57" w:rsidRPr="00061A57" w:rsidTr="00061A57">
        <w:trPr>
          <w:trHeight w:val="315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57" w:rsidRPr="00061A57" w:rsidRDefault="00061A57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57" w:rsidRPr="00061A57" w:rsidTr="008063D2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57" w:rsidRPr="00061A57" w:rsidRDefault="00061A57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57" w:rsidRPr="00061A57" w:rsidRDefault="00061A57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57" w:rsidRPr="00061A57" w:rsidRDefault="00061A57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ліжко-місця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</w:t>
            </w:r>
          </w:p>
        </w:tc>
      </w:tr>
      <w:tr w:rsidR="00061A57" w:rsidRPr="00061A57" w:rsidTr="008063D2">
        <w:trPr>
          <w:trHeight w:val="4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A57" w:rsidRPr="00061A57" w:rsidRDefault="00061A57" w:rsidP="0006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A57" w:rsidRPr="00061A57" w:rsidRDefault="00061A57" w:rsidP="0006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57" w:rsidRPr="00061A57" w:rsidRDefault="00061A57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proofErr w:type="gram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57" w:rsidRPr="00061A57" w:rsidRDefault="00061A57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proofErr w:type="gram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ісяць</w:t>
            </w:r>
            <w:proofErr w:type="spellEnd"/>
          </w:p>
        </w:tc>
      </w:tr>
      <w:tr w:rsidR="00C44680" w:rsidRPr="00061A57" w:rsidTr="00FF7FB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Заробітна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обслуговуючого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персоналу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color w:val="000000"/>
              </w:rPr>
              <w:t>2947,8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b/>
                <w:bCs/>
                <w:color w:val="000000"/>
              </w:rPr>
              <w:t>294,8</w:t>
            </w:r>
          </w:p>
        </w:tc>
      </w:tr>
      <w:tr w:rsidR="00C44680" w:rsidRPr="00061A57" w:rsidTr="00FF7FB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Соцнарахування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заробітну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плату (22,0%)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color w:val="000000"/>
              </w:rPr>
              <w:t>648,51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b/>
                <w:bCs/>
                <w:color w:val="000000"/>
              </w:rPr>
              <w:t>64,85</w:t>
            </w:r>
          </w:p>
        </w:tc>
      </w:tr>
      <w:tr w:rsidR="00C44680" w:rsidRPr="00061A57" w:rsidTr="00FF7FB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</w:tr>
      <w:tr w:rsidR="00C44680" w:rsidRPr="00061A57" w:rsidTr="00FF7FB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малоцінного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інвентарю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господарських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color w:val="000000"/>
              </w:rPr>
              <w:t>44,5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b/>
                <w:bCs/>
                <w:color w:val="000000"/>
              </w:rPr>
              <w:t>4,5</w:t>
            </w:r>
          </w:p>
        </w:tc>
      </w:tr>
      <w:tr w:rsidR="00C44680" w:rsidRPr="00061A57" w:rsidTr="00FF7FB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миючих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color w:val="000000"/>
              </w:rPr>
              <w:t>170,3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b/>
                <w:bCs/>
                <w:color w:val="000000"/>
              </w:rPr>
              <w:t>17,0</w:t>
            </w:r>
          </w:p>
        </w:tc>
      </w:tr>
      <w:tr w:rsidR="00C44680" w:rsidRPr="00061A57" w:rsidTr="00FF7FB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Дератизація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дезинсекція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color w:val="000000"/>
              </w:rPr>
              <w:t>221,6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b/>
                <w:bCs/>
                <w:color w:val="000000"/>
              </w:rPr>
              <w:t>22,2</w:t>
            </w:r>
          </w:p>
        </w:tc>
      </w:tr>
      <w:tr w:rsidR="00C44680" w:rsidRPr="00061A57" w:rsidTr="00FF7FB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Вивіз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сміття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color w:val="000000"/>
              </w:rPr>
              <w:t>225,8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b/>
                <w:bCs/>
                <w:color w:val="000000"/>
              </w:rPr>
              <w:t>22,6</w:t>
            </w:r>
          </w:p>
        </w:tc>
      </w:tr>
      <w:tr w:rsidR="00C44680" w:rsidRPr="00061A57" w:rsidTr="00FF7FB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білизни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color w:val="000000"/>
              </w:rPr>
              <w:t>205,6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b/>
                <w:bCs/>
                <w:color w:val="000000"/>
              </w:rPr>
              <w:t>20,6</w:t>
            </w:r>
          </w:p>
        </w:tc>
      </w:tr>
      <w:tr w:rsidR="00C44680" w:rsidRPr="00061A57" w:rsidTr="00FF7FB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комунікацій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C44680" w:rsidRPr="00061A57" w:rsidTr="00FF7FB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Технічне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ЦО,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каналізації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color w:val="000000"/>
              </w:rPr>
              <w:t>214,7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b/>
                <w:bCs/>
                <w:color w:val="000000"/>
              </w:rPr>
              <w:t>21,5</w:t>
            </w:r>
          </w:p>
        </w:tc>
      </w:tr>
      <w:tr w:rsidR="00C44680" w:rsidRPr="00061A57" w:rsidTr="00FF7FB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0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землю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color w:val="000000"/>
              </w:rPr>
              <w:t>214,7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b/>
                <w:bCs/>
                <w:color w:val="000000"/>
              </w:rPr>
              <w:t>21,5</w:t>
            </w:r>
          </w:p>
        </w:tc>
      </w:tr>
      <w:tr w:rsidR="00C44680" w:rsidRPr="00061A57" w:rsidTr="00FF7FB1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061A57" w:rsidRDefault="00C44680" w:rsidP="000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0" w:rsidRPr="008063D2" w:rsidRDefault="00C44680" w:rsidP="00061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61A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ОПЛАТА ЗА ПРОЖИВАННЯ У ГУРТОЖИТКУ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та </w:t>
            </w:r>
            <w:proofErr w:type="spellStart"/>
            <w:r w:rsidRPr="000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експлуатаційно-господарські</w:t>
            </w:r>
            <w:proofErr w:type="spellEnd"/>
            <w:r w:rsidRPr="000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b/>
                <w:bCs/>
                <w:color w:val="000000"/>
              </w:rPr>
              <w:t>5200,0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80" w:rsidRPr="00C44680" w:rsidRDefault="00C446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680">
              <w:rPr>
                <w:rFonts w:ascii="Times New Roman" w:hAnsi="Times New Roman" w:cs="Times New Roman"/>
                <w:b/>
                <w:bCs/>
                <w:color w:val="000000"/>
              </w:rPr>
              <w:t>520,0</w:t>
            </w:r>
          </w:p>
        </w:tc>
      </w:tr>
    </w:tbl>
    <w:p w:rsidR="00061A57" w:rsidRDefault="00061A57">
      <w:pPr>
        <w:rPr>
          <w:lang w:val="uk-UA"/>
        </w:rPr>
      </w:pPr>
    </w:p>
    <w:p w:rsidR="00605E57" w:rsidRDefault="00605E57">
      <w:pPr>
        <w:rPr>
          <w:lang w:val="uk-UA"/>
        </w:rPr>
      </w:pPr>
    </w:p>
    <w:p w:rsidR="00605E57" w:rsidRDefault="00605E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5E57"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  <w:r w:rsidRPr="00605E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5E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5E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5E57">
        <w:rPr>
          <w:rFonts w:ascii="Times New Roman" w:hAnsi="Times New Roman" w:cs="Times New Roman"/>
          <w:sz w:val="28"/>
          <w:szCs w:val="28"/>
          <w:lang w:val="uk-UA"/>
        </w:rPr>
        <w:tab/>
        <w:t>Л.М. Чуб</w:t>
      </w:r>
    </w:p>
    <w:p w:rsidR="00C6718B" w:rsidRDefault="00C671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11D6" w:rsidRDefault="009511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11D6" w:rsidRDefault="009511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11D6" w:rsidRDefault="009511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718B" w:rsidRPr="00061A57" w:rsidRDefault="00C6718B" w:rsidP="00C67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1A5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  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</w:p>
    <w:p w:rsidR="00C6718B" w:rsidRDefault="00C6718B" w:rsidP="00C6718B">
      <w:pPr>
        <w:rPr>
          <w:b/>
          <w:sz w:val="32"/>
          <w:u w:val="single"/>
          <w:lang w:val="uk-UA"/>
        </w:rPr>
      </w:pPr>
    </w:p>
    <w:p w:rsidR="00C6718B" w:rsidRPr="009511D6" w:rsidRDefault="00C6718B" w:rsidP="00C671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511D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Документи для отримання пільги на проживання</w:t>
      </w:r>
      <w:r w:rsidR="00A82D38" w:rsidRPr="009511D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(ліжко-місце)</w:t>
      </w:r>
      <w:r w:rsidRPr="009511D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C6718B" w:rsidRPr="009511D6" w:rsidRDefault="00C6718B" w:rsidP="00C671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511D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</w:t>
      </w:r>
      <w:proofErr w:type="spellStart"/>
      <w:r w:rsidRPr="009511D6">
        <w:rPr>
          <w:rFonts w:ascii="Times New Roman" w:hAnsi="Times New Roman" w:cs="Times New Roman"/>
          <w:b/>
          <w:sz w:val="28"/>
          <w:szCs w:val="28"/>
          <w:u w:val="single"/>
        </w:rPr>
        <w:t>іт</w:t>
      </w:r>
      <w:r w:rsidRPr="009511D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ей</w:t>
      </w:r>
      <w:proofErr w:type="spellEnd"/>
      <w:r w:rsidRPr="009511D6">
        <w:rPr>
          <w:rFonts w:ascii="Times New Roman" w:hAnsi="Times New Roman" w:cs="Times New Roman"/>
          <w:b/>
          <w:sz w:val="28"/>
          <w:szCs w:val="28"/>
          <w:u w:val="single"/>
        </w:rPr>
        <w:t>-сир</w:t>
      </w:r>
      <w:proofErr w:type="spellStart"/>
      <w:r w:rsidRPr="009511D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іт</w:t>
      </w:r>
      <w:proofErr w:type="spellEnd"/>
      <w:r w:rsidRPr="009511D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r w:rsidRPr="009511D6">
        <w:rPr>
          <w:rFonts w:ascii="Times New Roman" w:hAnsi="Times New Roman" w:cs="Times New Roman"/>
          <w:b/>
          <w:sz w:val="28"/>
          <w:szCs w:val="28"/>
          <w:u w:val="single"/>
        </w:rPr>
        <w:t>діт</w:t>
      </w:r>
      <w:r w:rsidRPr="009511D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ей</w:t>
      </w:r>
      <w:proofErr w:type="spellEnd"/>
      <w:r w:rsidRPr="009511D6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9511D6">
        <w:rPr>
          <w:rFonts w:ascii="Times New Roman" w:hAnsi="Times New Roman" w:cs="Times New Roman"/>
          <w:b/>
          <w:sz w:val="28"/>
          <w:szCs w:val="28"/>
          <w:u w:val="single"/>
        </w:rPr>
        <w:t>позбавлен</w:t>
      </w:r>
      <w:r w:rsidRPr="009511D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их</w:t>
      </w:r>
      <w:proofErr w:type="spellEnd"/>
      <w:r w:rsidRPr="009511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511D6">
        <w:rPr>
          <w:rFonts w:ascii="Times New Roman" w:hAnsi="Times New Roman" w:cs="Times New Roman"/>
          <w:b/>
          <w:sz w:val="28"/>
          <w:szCs w:val="28"/>
          <w:u w:val="single"/>
        </w:rPr>
        <w:t>батьківського</w:t>
      </w:r>
      <w:proofErr w:type="spellEnd"/>
      <w:r w:rsidRPr="009511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511D6">
        <w:rPr>
          <w:rFonts w:ascii="Times New Roman" w:hAnsi="Times New Roman" w:cs="Times New Roman"/>
          <w:b/>
          <w:sz w:val="28"/>
          <w:szCs w:val="28"/>
          <w:u w:val="single"/>
        </w:rPr>
        <w:t>піклування</w:t>
      </w:r>
      <w:proofErr w:type="spellEnd"/>
    </w:p>
    <w:p w:rsidR="00C6718B" w:rsidRPr="00C6718B" w:rsidRDefault="00C6718B" w:rsidP="00C6718B">
      <w:pPr>
        <w:rPr>
          <w:b/>
          <w:sz w:val="24"/>
          <w:lang w:val="uk-UA"/>
        </w:rPr>
      </w:pPr>
    </w:p>
    <w:p w:rsidR="00C6718B" w:rsidRPr="009511D6" w:rsidRDefault="00C6718B" w:rsidP="00C6718B">
      <w:pPr>
        <w:pStyle w:val="a6"/>
        <w:numPr>
          <w:ilvl w:val="0"/>
          <w:numId w:val="16"/>
        </w:numPr>
        <w:rPr>
          <w:rFonts w:ascii="Times New Roman" w:hAnsi="Times New Roman" w:cs="Times New Roman"/>
          <w:b/>
          <w:sz w:val="24"/>
          <w:lang w:val="uk-UA"/>
        </w:rPr>
      </w:pPr>
      <w:r w:rsidRPr="009511D6">
        <w:rPr>
          <w:rFonts w:ascii="Times New Roman" w:hAnsi="Times New Roman" w:cs="Times New Roman"/>
          <w:b/>
          <w:sz w:val="24"/>
          <w:lang w:val="uk-UA"/>
        </w:rPr>
        <w:t xml:space="preserve">Категорія: </w:t>
      </w:r>
    </w:p>
    <w:p w:rsidR="00C96366" w:rsidRPr="009511D6" w:rsidRDefault="00C96366" w:rsidP="00C96366">
      <w:pPr>
        <w:pStyle w:val="a6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C6718B" w:rsidRPr="009511D6">
        <w:rPr>
          <w:rFonts w:ascii="Times New Roman" w:hAnsi="Times New Roman" w:cs="Times New Roman"/>
          <w:sz w:val="24"/>
          <w:szCs w:val="24"/>
          <w:lang w:val="uk-UA"/>
        </w:rPr>
        <w:t>іти-сироти та діти, позбавлені батьківського піклування, та особи з їх числа</w:t>
      </w:r>
      <w:r w:rsidRPr="009511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718B" w:rsidRPr="009511D6" w:rsidRDefault="00C96366" w:rsidP="00C96366">
      <w:pPr>
        <w:pStyle w:val="a6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C6718B" w:rsidRPr="009511D6">
        <w:rPr>
          <w:rFonts w:ascii="Times New Roman" w:hAnsi="Times New Roman" w:cs="Times New Roman"/>
          <w:sz w:val="24"/>
          <w:szCs w:val="24"/>
          <w:lang w:val="uk-UA"/>
        </w:rPr>
        <w:t>туденти (курсанти) вищого навчального закладу, які в період навчання у віці від 18 до 23 років залишилися без батьків до 23 років або до закінчення вищого навчального закладу</w:t>
      </w:r>
    </w:p>
    <w:p w:rsidR="00C6718B" w:rsidRPr="009511D6" w:rsidRDefault="00C6718B" w:rsidP="00C6718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A82D38" w:rsidRPr="009511D6" w:rsidRDefault="00C6718B" w:rsidP="00C6718B">
      <w:pPr>
        <w:pStyle w:val="a6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b/>
          <w:sz w:val="24"/>
          <w:szCs w:val="24"/>
          <w:lang w:val="uk-UA"/>
        </w:rPr>
        <w:t>Об’єм пільги:</w:t>
      </w:r>
      <w:r w:rsidR="00A82D38" w:rsidRPr="009511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511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6718B" w:rsidRPr="009511D6" w:rsidRDefault="00A82D38" w:rsidP="00A82D3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>- вартість ліжко-місця на місяць 0,00 грн.</w:t>
      </w:r>
    </w:p>
    <w:p w:rsidR="009511D6" w:rsidRDefault="00A82D38" w:rsidP="00A82D3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 xml:space="preserve">- вартість комунальних послуг: згідно розрахунку бухгалтерії ТНУ імені </w:t>
      </w:r>
    </w:p>
    <w:p w:rsidR="00A82D38" w:rsidRPr="009511D6" w:rsidRDefault="00A82D38" w:rsidP="00A82D3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>В.І. Вернадського на підставі актів фактичного споживання та тарифів обслуговуючих організацій.</w:t>
      </w:r>
    </w:p>
    <w:p w:rsidR="00A82D38" w:rsidRPr="009511D6" w:rsidRDefault="00A82D38" w:rsidP="00A82D3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A82D38" w:rsidRPr="009511D6" w:rsidRDefault="00A82D38" w:rsidP="00303740">
      <w:pPr>
        <w:pStyle w:val="a6"/>
        <w:ind w:hanging="29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b/>
          <w:sz w:val="24"/>
          <w:szCs w:val="24"/>
          <w:lang w:val="uk-UA"/>
        </w:rPr>
        <w:t>3. Документи для отримання пільги:</w:t>
      </w:r>
    </w:p>
    <w:p w:rsidR="00C6718B" w:rsidRPr="00A82D38" w:rsidRDefault="00C6718B" w:rsidP="00303740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A82D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="00A82D38">
        <w:rPr>
          <w:rFonts w:ascii="Times New Roman" w:hAnsi="Times New Roman" w:cs="Times New Roman"/>
          <w:sz w:val="24"/>
          <w:szCs w:val="24"/>
          <w:lang w:val="uk-UA"/>
        </w:rPr>
        <w:t xml:space="preserve"> на проживання в гуртожитку на ім’я ректора ТНУ імені В.І. Вернадського</w:t>
      </w:r>
      <w:r w:rsidRPr="00A82D3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6718B" w:rsidRDefault="00C6718B" w:rsidP="00303740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A82D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паспорта (1, 2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сторінка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реєстрація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>);</w:t>
      </w:r>
    </w:p>
    <w:p w:rsidR="00AE6BCA" w:rsidRDefault="00AE6BCA" w:rsidP="00303740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-свідоцтво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народження дитини;</w:t>
      </w:r>
    </w:p>
    <w:p w:rsidR="00C6718B" w:rsidRPr="00C96366" w:rsidRDefault="00C6718B" w:rsidP="00303740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A82D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C96366">
        <w:rPr>
          <w:rFonts w:ascii="Times New Roman" w:hAnsi="Times New Roman" w:cs="Times New Roman"/>
          <w:sz w:val="24"/>
          <w:szCs w:val="24"/>
          <w:lang w:val="uk-UA"/>
        </w:rPr>
        <w:t>копія рішення органу опіки та піклування про надання статусу дитини-сироти або дитини, позбавленої батьківського піклування, або витяг з обліково-статистичної картки дитини-сироти та дитини, позбавленої батьківського піклування;</w:t>
      </w:r>
    </w:p>
    <w:p w:rsidR="00C6718B" w:rsidRDefault="00C6718B" w:rsidP="00303740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A82D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свідоцтва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про смерть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одного з них) та /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суду про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позбавлення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батьківських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прав (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одного з них).</w:t>
      </w:r>
    </w:p>
    <w:p w:rsidR="000A2F44" w:rsidRDefault="000A2F44" w:rsidP="00303740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p w:rsidR="004E3523" w:rsidRDefault="004E3523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4E3523" w:rsidRDefault="004E3523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4E3523" w:rsidRDefault="004E3523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4E3523" w:rsidRDefault="004E3523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4E3523" w:rsidRDefault="004E3523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4E3523" w:rsidRDefault="004E3523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4E3523" w:rsidRDefault="004E3523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4E3523" w:rsidRDefault="004E3523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4E3523" w:rsidRDefault="004E3523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4E3523" w:rsidRDefault="004E3523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9511D6" w:rsidRDefault="009511D6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9511D6" w:rsidRDefault="009511D6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9511D6" w:rsidRDefault="009511D6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4E3523" w:rsidRDefault="004E3523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9511D6" w:rsidRDefault="009511D6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4E3523" w:rsidRDefault="004E3523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4E3523" w:rsidRDefault="004E3523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A2F44" w:rsidRPr="00061A57" w:rsidRDefault="000A2F44" w:rsidP="000A2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1A5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  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</w:t>
      </w:r>
    </w:p>
    <w:p w:rsidR="000A2F44" w:rsidRPr="009511D6" w:rsidRDefault="000A2F44" w:rsidP="00951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511D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Документи для отримання пільги на проживання (ліжко-місце) </w:t>
      </w:r>
    </w:p>
    <w:p w:rsidR="000A2F44" w:rsidRDefault="000A2F44" w:rsidP="009511D6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511D6">
        <w:rPr>
          <w:rStyle w:val="rvts0"/>
          <w:rFonts w:ascii="Times New Roman" w:hAnsi="Times New Roman" w:cs="Times New Roman"/>
          <w:b/>
          <w:sz w:val="28"/>
          <w:szCs w:val="28"/>
          <w:u w:val="single"/>
          <w:lang w:val="uk-UA"/>
        </w:rPr>
        <w:t>о</w:t>
      </w:r>
      <w:r w:rsidRPr="00815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proofErr w:type="spellStart"/>
      <w:r w:rsidRPr="009511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іб</w:t>
      </w:r>
      <w:proofErr w:type="spellEnd"/>
      <w:r w:rsidRPr="00815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proofErr w:type="spellStart"/>
      <w:r w:rsidRPr="00815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зазначен</w:t>
      </w:r>
      <w:r w:rsidRPr="009511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их</w:t>
      </w:r>
      <w:proofErr w:type="spellEnd"/>
      <w:r w:rsidRPr="00815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 </w:t>
      </w:r>
      <w:hyperlink r:id="rId12" w:anchor="n89" w:history="1">
        <w:r w:rsidRPr="009511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п</w:t>
        </w:r>
        <w:r w:rsidRPr="009511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uk-UA" w:eastAsia="ru-RU"/>
          </w:rPr>
          <w:t>.п.</w:t>
        </w:r>
        <w:r w:rsidR="009511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uk-UA" w:eastAsia="ru-RU"/>
          </w:rPr>
          <w:t>1-4</w:t>
        </w:r>
      </w:hyperlink>
      <w:r w:rsidRPr="00815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п</w:t>
      </w:r>
      <w:r w:rsidRPr="009511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</w:t>
      </w:r>
      <w:r w:rsidRPr="00815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</w:t>
      </w:r>
      <w:proofErr w:type="gramStart"/>
      <w:r w:rsidRPr="00815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</w:t>
      </w:r>
      <w:proofErr w:type="spellStart"/>
      <w:proofErr w:type="gramEnd"/>
      <w:r w:rsidRPr="009511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останови</w:t>
      </w:r>
      <w:proofErr w:type="spellEnd"/>
      <w:r w:rsidRPr="009511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КМУ </w:t>
      </w:r>
      <w:r w:rsidRPr="009511D6">
        <w:rPr>
          <w:rStyle w:val="rvts0"/>
          <w:rFonts w:ascii="Times New Roman" w:hAnsi="Times New Roman" w:cs="Times New Roman"/>
          <w:b/>
          <w:sz w:val="28"/>
          <w:szCs w:val="28"/>
          <w:u w:val="single"/>
          <w:lang w:val="uk-UA"/>
        </w:rPr>
        <w:t>від 23.11.2016 № 975</w:t>
      </w:r>
    </w:p>
    <w:p w:rsidR="009511D6" w:rsidRPr="009511D6" w:rsidRDefault="009511D6" w:rsidP="000A2F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A2F44" w:rsidRPr="009511D6" w:rsidRDefault="000A2F44" w:rsidP="000A2F44">
      <w:pPr>
        <w:pStyle w:val="a6"/>
        <w:numPr>
          <w:ilvl w:val="0"/>
          <w:numId w:val="17"/>
        </w:numPr>
        <w:rPr>
          <w:rFonts w:ascii="Times New Roman" w:hAnsi="Times New Roman" w:cs="Times New Roman"/>
          <w:b/>
          <w:sz w:val="24"/>
          <w:lang w:val="uk-UA"/>
        </w:rPr>
      </w:pPr>
      <w:r w:rsidRPr="009511D6">
        <w:rPr>
          <w:rFonts w:ascii="Times New Roman" w:hAnsi="Times New Roman" w:cs="Times New Roman"/>
          <w:b/>
          <w:sz w:val="24"/>
          <w:lang w:val="uk-UA"/>
        </w:rPr>
        <w:t xml:space="preserve">Категорія: </w:t>
      </w:r>
    </w:p>
    <w:p w:rsidR="009A05C7" w:rsidRPr="00C12D36" w:rsidRDefault="009A05C7" w:rsidP="009A05C7">
      <w:pPr>
        <w:pStyle w:val="a6"/>
        <w:numPr>
          <w:ilvl w:val="1"/>
          <w:numId w:val="1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12D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Особи, визнані учасниками бойових дій, особи з інвалідністю внаслідок війни, постраждалі учасники Революції Гідності відповідно до</w:t>
      </w:r>
      <w:r w:rsidRPr="00C1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tgtFrame="_blank" w:history="1">
        <w:r w:rsidRPr="00C12D3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ru-RU"/>
          </w:rPr>
          <w:t>Закону України</w:t>
        </w:r>
      </w:hyperlink>
      <w:r w:rsidRPr="00C1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2D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“Про статус ветеранів війни, гарантії їх соціального захисту”.</w:t>
      </w:r>
    </w:p>
    <w:p w:rsidR="009A05C7" w:rsidRPr="00C12D36" w:rsidRDefault="009A05C7" w:rsidP="009A05C7">
      <w:pPr>
        <w:pStyle w:val="a6"/>
        <w:numPr>
          <w:ilvl w:val="1"/>
          <w:numId w:val="1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" w:name="n90"/>
      <w:bookmarkEnd w:id="1"/>
      <w:r w:rsidRPr="00C12D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Діти осіб, визнаних учасниками бойових дій, особами з інвалідністю внаслідок війни, постраждалі учасники Революції Гідності відповідно до</w:t>
      </w:r>
      <w:r w:rsidRPr="00C1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4" w:tgtFrame="_blank" w:history="1">
        <w:r w:rsidRPr="00C12D3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ru-RU"/>
          </w:rPr>
          <w:t>Закону України</w:t>
        </w:r>
      </w:hyperlink>
      <w:r w:rsidRPr="00C1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2D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“Про статус ветеранів війни, гарантії їх соціального захисту”.</w:t>
      </w:r>
    </w:p>
    <w:p w:rsidR="009A05C7" w:rsidRPr="00C12D36" w:rsidRDefault="009A05C7" w:rsidP="009A05C7">
      <w:pPr>
        <w:pStyle w:val="a6"/>
        <w:numPr>
          <w:ilvl w:val="1"/>
          <w:numId w:val="1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" w:name="n91"/>
      <w:bookmarkEnd w:id="2"/>
      <w:r w:rsidRPr="00C12D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Діти, один з батьків яких загинув (пропав безвісти)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в період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областях.</w:t>
      </w:r>
    </w:p>
    <w:p w:rsidR="009A05C7" w:rsidRPr="00C12D36" w:rsidRDefault="009A05C7" w:rsidP="009A05C7">
      <w:pPr>
        <w:pStyle w:val="a6"/>
        <w:numPr>
          <w:ilvl w:val="1"/>
          <w:numId w:val="1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12D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Діти </w:t>
      </w:r>
      <w:bookmarkStart w:id="3" w:name="n92"/>
      <w:bookmarkEnd w:id="3"/>
      <w:r w:rsidRPr="00C12D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осіб, які загинули або померли внаслідок поранень, каліцтва, контузії чи інших ушкоджень здоров’я, одержаних під час участі у Революції Гідності, а також дітям осіб,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</w:t>
      </w:r>
      <w:r w:rsidR="00C12D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лені під час Революції Гідності.</w:t>
      </w:r>
    </w:p>
    <w:p w:rsidR="000A2F44" w:rsidRPr="00C12D36" w:rsidRDefault="000A2F44" w:rsidP="000A2F44">
      <w:pPr>
        <w:pStyle w:val="a6"/>
        <w:rPr>
          <w:sz w:val="24"/>
          <w:szCs w:val="24"/>
          <w:lang w:val="uk-UA"/>
        </w:rPr>
      </w:pPr>
    </w:p>
    <w:p w:rsidR="000A2F44" w:rsidRPr="009511D6" w:rsidRDefault="000A2F44" w:rsidP="000A2F44">
      <w:pPr>
        <w:pStyle w:val="a6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Об’єм пільги:  </w:t>
      </w:r>
    </w:p>
    <w:p w:rsidR="000A2F44" w:rsidRPr="009511D6" w:rsidRDefault="000A2F44" w:rsidP="000A2F44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>- вартість ліжко-місця на місяць 0,00 грн.</w:t>
      </w:r>
    </w:p>
    <w:p w:rsidR="009511D6" w:rsidRDefault="000A2F44" w:rsidP="000A2F44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 xml:space="preserve">- вартість комунальних послуг: згідно розрахунку бухгалтерії ТНУ імені </w:t>
      </w:r>
    </w:p>
    <w:p w:rsidR="000A2F44" w:rsidRPr="009511D6" w:rsidRDefault="000A2F44" w:rsidP="000A2F44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>В.І. Вернадського на підставі актів фактичного споживання та тарифів обслуговуючих організацій.</w:t>
      </w:r>
    </w:p>
    <w:p w:rsidR="000A2F44" w:rsidRPr="009511D6" w:rsidRDefault="000A2F44" w:rsidP="000A2F44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0A2F44" w:rsidRPr="009511D6" w:rsidRDefault="000A2F44" w:rsidP="000A2F44">
      <w:pPr>
        <w:pStyle w:val="a6"/>
        <w:ind w:hanging="29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b/>
          <w:sz w:val="24"/>
          <w:szCs w:val="24"/>
          <w:lang w:val="uk-UA"/>
        </w:rPr>
        <w:t>3. Документи для отримання пільги:</w:t>
      </w:r>
    </w:p>
    <w:p w:rsidR="000A2F44" w:rsidRPr="00A82D38" w:rsidRDefault="000A2F44" w:rsidP="000A2F44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A82D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проживання в гуртожитку на ім’я ректора ТНУ імені В.І. Вернадського</w:t>
      </w:r>
      <w:r w:rsidRPr="00A82D38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82D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82D38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A82D38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0A2F44" w:rsidRDefault="000A2F44" w:rsidP="000A2F44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A82D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паспорта (1, 2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сторінка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2D38">
        <w:rPr>
          <w:rFonts w:ascii="Times New Roman" w:hAnsi="Times New Roman" w:cs="Times New Roman"/>
          <w:sz w:val="24"/>
          <w:szCs w:val="24"/>
        </w:rPr>
        <w:t>реєстрація</w:t>
      </w:r>
      <w:proofErr w:type="spellEnd"/>
      <w:r w:rsidRPr="00A82D38">
        <w:rPr>
          <w:rFonts w:ascii="Times New Roman" w:hAnsi="Times New Roman" w:cs="Times New Roman"/>
          <w:sz w:val="24"/>
          <w:szCs w:val="24"/>
        </w:rPr>
        <w:t>)</w:t>
      </w:r>
      <w:r w:rsidRPr="00A82D3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82D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82D38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A82D3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82D38">
        <w:rPr>
          <w:rFonts w:ascii="Times New Roman" w:hAnsi="Times New Roman" w:cs="Times New Roman"/>
          <w:sz w:val="24"/>
          <w:szCs w:val="24"/>
        </w:rPr>
        <w:t>;</w:t>
      </w:r>
    </w:p>
    <w:p w:rsidR="00AE6BCA" w:rsidRPr="00AE6BCA" w:rsidRDefault="00AE6BCA" w:rsidP="00AE6BCA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-свідоцтво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народження дитини;</w:t>
      </w:r>
    </w:p>
    <w:p w:rsidR="00AE6BCA" w:rsidRDefault="00AE6BCA" w:rsidP="00AE6BCA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довідка про неотримання (або отримання) державної соціальної допомоги;</w:t>
      </w:r>
    </w:p>
    <w:p w:rsidR="00C96366" w:rsidRPr="00287120" w:rsidRDefault="004A78D3" w:rsidP="00AE6BCA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Один з нижченаведених документів на підтвердження пільги:</w:t>
      </w:r>
    </w:p>
    <w:p w:rsidR="000A2F44" w:rsidRPr="00AE6BCA" w:rsidRDefault="000A2F44" w:rsidP="000A2F44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A82D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hyperlink r:id="rId15" w:anchor="n88" w:tgtFrame="_blank" w:history="1">
        <w:proofErr w:type="spellStart"/>
        <w:r w:rsidR="008A33E7"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посвідчення</w:t>
        </w:r>
        <w:proofErr w:type="spellEnd"/>
        <w:r w:rsidR="008A33E7"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8A33E7"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учасника</w:t>
        </w:r>
        <w:proofErr w:type="spellEnd"/>
        <w:r w:rsidR="008A33E7"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8A33E7"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бойових</w:t>
        </w:r>
        <w:proofErr w:type="spellEnd"/>
        <w:r w:rsidR="008A33E7"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8A33E7"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дій</w:t>
        </w:r>
        <w:proofErr w:type="spellEnd"/>
      </w:hyperlink>
      <w:r w:rsidR="008A33E7" w:rsidRPr="00AE6BC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(або </w:t>
      </w:r>
      <w:r w:rsidR="00287120" w:rsidRPr="00815A9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батька </w:t>
      </w:r>
      <w:proofErr w:type="spellStart"/>
      <w:r w:rsidR="00287120" w:rsidRPr="00815A97">
        <w:rPr>
          <w:rFonts w:ascii="Times New Roman" w:eastAsia="Times New Roman" w:hAnsi="Times New Roman" w:cs="Times New Roman"/>
          <w:sz w:val="19"/>
          <w:szCs w:val="19"/>
          <w:lang w:eastAsia="ru-RU"/>
        </w:rPr>
        <w:t>або</w:t>
      </w:r>
      <w:proofErr w:type="spellEnd"/>
      <w:r w:rsidR="00287120" w:rsidRPr="00815A9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proofErr w:type="spellStart"/>
      <w:r w:rsidR="00287120" w:rsidRPr="00815A97">
        <w:rPr>
          <w:rFonts w:ascii="Times New Roman" w:eastAsia="Times New Roman" w:hAnsi="Times New Roman" w:cs="Times New Roman"/>
          <w:sz w:val="19"/>
          <w:szCs w:val="19"/>
          <w:lang w:eastAsia="ru-RU"/>
        </w:rPr>
        <w:t>матері</w:t>
      </w:r>
      <w:proofErr w:type="spellEnd"/>
      <w:r w:rsidR="00287120" w:rsidRPr="00AE6BC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)</w:t>
      </w:r>
      <w:r w:rsidR="00287120" w:rsidRPr="00AE6B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6BCA">
        <w:rPr>
          <w:rFonts w:ascii="Times New Roman" w:hAnsi="Times New Roman" w:cs="Times New Roman"/>
          <w:sz w:val="24"/>
          <w:szCs w:val="24"/>
          <w:lang w:val="uk-UA"/>
        </w:rPr>
        <w:t xml:space="preserve">– 1 </w:t>
      </w:r>
      <w:proofErr w:type="spellStart"/>
      <w:r w:rsidRPr="00AE6BCA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AE6BC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E6BCA">
        <w:rPr>
          <w:rFonts w:ascii="Times New Roman" w:hAnsi="Times New Roman" w:cs="Times New Roman"/>
          <w:sz w:val="24"/>
          <w:szCs w:val="24"/>
        </w:rPr>
        <w:t>;</w:t>
      </w:r>
    </w:p>
    <w:p w:rsidR="000A2F44" w:rsidRPr="00AE6BCA" w:rsidRDefault="000A2F44" w:rsidP="000A2F44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AE6BC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hyperlink r:id="rId16" w:anchor="n88" w:tgtFrame="_blank" w:history="1">
        <w:r w:rsidR="008A33E7" w:rsidRPr="00AE6BCA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посвідчення особи з інвалідністю внаслідок війни</w:t>
        </w:r>
      </w:hyperlink>
      <w:r w:rsidR="00287120" w:rsidRPr="00AE6BC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(або </w:t>
      </w:r>
      <w:r w:rsidR="00287120" w:rsidRPr="00815A97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батька або матері</w:t>
      </w:r>
      <w:r w:rsidR="00287120" w:rsidRPr="00AE6BC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)</w:t>
      </w:r>
      <w:r w:rsidR="00287120" w:rsidRPr="00AE6B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6BCA">
        <w:rPr>
          <w:rFonts w:ascii="Times New Roman" w:hAnsi="Times New Roman" w:cs="Times New Roman"/>
          <w:sz w:val="24"/>
          <w:szCs w:val="24"/>
          <w:lang w:val="uk-UA"/>
        </w:rPr>
        <w:t xml:space="preserve">– 1 </w:t>
      </w:r>
      <w:proofErr w:type="spellStart"/>
      <w:r w:rsidRPr="00AE6BCA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AE6BC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33E7" w:rsidRPr="00AE6BCA" w:rsidRDefault="008A33E7" w:rsidP="008A33E7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AE6BC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lastRenderedPageBreak/>
        <w:t xml:space="preserve">- </w:t>
      </w:r>
      <w:hyperlink r:id="rId17" w:anchor="n52" w:tgtFrame="_blank" w:history="1">
        <w:proofErr w:type="spellStart"/>
        <w:r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посвідчення</w:t>
        </w:r>
        <w:proofErr w:type="spellEnd"/>
        <w:r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постраждалого</w:t>
        </w:r>
        <w:proofErr w:type="spellEnd"/>
        <w:r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учасника</w:t>
        </w:r>
        <w:proofErr w:type="spellEnd"/>
        <w:r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Революції</w:t>
        </w:r>
        <w:proofErr w:type="spellEnd"/>
        <w:r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E6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Гідності</w:t>
        </w:r>
        <w:proofErr w:type="spellEnd"/>
      </w:hyperlink>
      <w:r w:rsidRPr="00AE6BC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r w:rsidRPr="00AE6BCA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 w:rsidRPr="00AE6BCA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AE6BCA">
        <w:rPr>
          <w:rFonts w:ascii="Times New Roman" w:hAnsi="Times New Roman" w:cs="Times New Roman"/>
          <w:sz w:val="24"/>
          <w:szCs w:val="24"/>
        </w:rPr>
        <w:t>.</w:t>
      </w:r>
    </w:p>
    <w:p w:rsidR="008A33E7" w:rsidRPr="00AE6BCA" w:rsidRDefault="009F44BD" w:rsidP="000A2F44">
      <w:pPr>
        <w:ind w:left="709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AE6BC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- </w:t>
      </w:r>
      <w:hyperlink r:id="rId18" w:anchor="n88" w:tgtFrame="_blank" w:history="1">
        <w:r w:rsidR="00287120" w:rsidRPr="00AE6BCA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посвідчення члена сім’ї загиблого</w:t>
        </w:r>
      </w:hyperlink>
      <w:r w:rsidR="00287120" w:rsidRPr="00815A97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  <w:r w:rsidR="00287120" w:rsidRPr="00815A97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(дітям загиблих осіб до досягнення ними 16-річного віку - довідка, що видається матері або іншому повнолітньому члену сім’ї загиблої особи, або опікуну)</w:t>
      </w:r>
      <w:r w:rsidRPr="00AE6BC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</w:p>
    <w:p w:rsidR="00FF277D" w:rsidRPr="00061A57" w:rsidRDefault="00FF277D" w:rsidP="00FF27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1A5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  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</w:t>
      </w:r>
    </w:p>
    <w:p w:rsidR="00FF277D" w:rsidRDefault="00FF277D" w:rsidP="00FF277D">
      <w:pPr>
        <w:rPr>
          <w:b/>
          <w:sz w:val="32"/>
          <w:u w:val="single"/>
          <w:lang w:val="uk-UA"/>
        </w:rPr>
      </w:pPr>
    </w:p>
    <w:p w:rsidR="00FF277D" w:rsidRPr="009511D6" w:rsidRDefault="00FF277D" w:rsidP="00FF27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511D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Документи для отримання пільги на проживання (ліжко-місце) </w:t>
      </w:r>
    </w:p>
    <w:p w:rsidR="00FF277D" w:rsidRDefault="00FF277D" w:rsidP="00FF277D">
      <w:pPr>
        <w:jc w:val="center"/>
        <w:rPr>
          <w:rStyle w:val="rvts0"/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511D6">
        <w:rPr>
          <w:rStyle w:val="rvts0"/>
          <w:rFonts w:ascii="Times New Roman" w:hAnsi="Times New Roman" w:cs="Times New Roman"/>
          <w:b/>
          <w:sz w:val="28"/>
          <w:szCs w:val="28"/>
          <w:u w:val="single"/>
          <w:lang w:val="uk-UA"/>
        </w:rPr>
        <w:t>о</w:t>
      </w:r>
      <w:r w:rsidRPr="00815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proofErr w:type="spellStart"/>
      <w:r w:rsidRPr="009511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іб</w:t>
      </w:r>
      <w:proofErr w:type="spellEnd"/>
      <w:r w:rsidRPr="00815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proofErr w:type="spellStart"/>
      <w:r w:rsidRPr="00815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зазначен</w:t>
      </w:r>
      <w:r w:rsidRPr="009511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их</w:t>
      </w:r>
      <w:proofErr w:type="spellEnd"/>
      <w:r w:rsidRPr="00815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 </w:t>
      </w:r>
      <w:hyperlink r:id="rId19" w:anchor="n89" w:history="1">
        <w:r w:rsidRPr="009511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п</w:t>
        </w:r>
        <w:r w:rsidRPr="009511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uk-UA" w:eastAsia="ru-RU"/>
          </w:rPr>
          <w:t>.п.</w:t>
        </w:r>
        <w:r w:rsidR="0082152E" w:rsidRPr="009511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uk-UA" w:eastAsia="ru-RU"/>
          </w:rPr>
          <w:t>5 і 6</w:t>
        </w:r>
      </w:hyperlink>
      <w:r w:rsidRPr="00815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п</w:t>
      </w:r>
      <w:r w:rsidRPr="009511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</w:t>
      </w:r>
      <w:r w:rsidRPr="00815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</w:t>
      </w:r>
      <w:proofErr w:type="gramStart"/>
      <w:r w:rsidRPr="00815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</w:t>
      </w:r>
      <w:proofErr w:type="spellStart"/>
      <w:proofErr w:type="gramEnd"/>
      <w:r w:rsidRPr="009511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останови</w:t>
      </w:r>
      <w:proofErr w:type="spellEnd"/>
      <w:r w:rsidRPr="009511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КМУ </w:t>
      </w:r>
      <w:r w:rsidRPr="009511D6">
        <w:rPr>
          <w:rStyle w:val="rvts0"/>
          <w:rFonts w:ascii="Times New Roman" w:hAnsi="Times New Roman" w:cs="Times New Roman"/>
          <w:b/>
          <w:sz w:val="28"/>
          <w:szCs w:val="28"/>
          <w:u w:val="single"/>
          <w:lang w:val="uk-UA"/>
        </w:rPr>
        <w:t>від 23.11.2016 № 975</w:t>
      </w:r>
    </w:p>
    <w:p w:rsidR="009511D6" w:rsidRPr="009511D6" w:rsidRDefault="009511D6" w:rsidP="00FF27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F277D" w:rsidRPr="009511D6" w:rsidRDefault="00FF277D" w:rsidP="00FF277D">
      <w:pPr>
        <w:pStyle w:val="a6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Категорія: </w:t>
      </w:r>
    </w:p>
    <w:p w:rsidR="0082152E" w:rsidRPr="009511D6" w:rsidRDefault="0082152E" w:rsidP="0082152E">
      <w:pPr>
        <w:pStyle w:val="a6"/>
        <w:numPr>
          <w:ilvl w:val="1"/>
          <w:numId w:val="1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</w:t>
      </w:r>
      <w:proofErr w:type="spellStart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</w:t>
      </w:r>
      <w:proofErr w:type="spellEnd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</w:t>
      </w:r>
      <w:proofErr w:type="spellEnd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</w:t>
      </w:r>
      <w:proofErr w:type="spellEnd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переміщені</w:t>
      </w:r>
      <w:proofErr w:type="spellEnd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особи;</w:t>
      </w:r>
    </w:p>
    <w:p w:rsidR="0082152E" w:rsidRPr="009511D6" w:rsidRDefault="0082152E" w:rsidP="0082152E">
      <w:pPr>
        <w:pStyle w:val="a6"/>
        <w:numPr>
          <w:ilvl w:val="1"/>
          <w:numId w:val="1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</w:t>
      </w:r>
      <w:proofErr w:type="spellStart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</w:t>
      </w:r>
      <w:proofErr w:type="spellEnd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проживають</w:t>
      </w:r>
      <w:proofErr w:type="spellEnd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населених</w:t>
      </w:r>
      <w:proofErr w:type="spellEnd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пунктах на </w:t>
      </w:r>
      <w:proofErr w:type="spellStart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лінії</w:t>
      </w:r>
      <w:proofErr w:type="spellEnd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зіткнення</w:t>
      </w:r>
      <w:proofErr w:type="spellEnd"/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77D" w:rsidRPr="009511D6" w:rsidRDefault="00FF277D" w:rsidP="00FF27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77D" w:rsidRPr="009511D6" w:rsidRDefault="00FF277D" w:rsidP="00FF277D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FF277D" w:rsidRPr="009511D6" w:rsidRDefault="00FF277D" w:rsidP="00FF277D">
      <w:pPr>
        <w:pStyle w:val="a6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Об’єм пільги:  </w:t>
      </w:r>
    </w:p>
    <w:p w:rsidR="00FF277D" w:rsidRPr="009511D6" w:rsidRDefault="00FF277D" w:rsidP="00FF277D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 xml:space="preserve">- вартість ліжко-місця на місяць </w:t>
      </w:r>
      <w:r w:rsidR="00377CA2" w:rsidRPr="009511D6">
        <w:rPr>
          <w:rFonts w:ascii="Times New Roman" w:hAnsi="Times New Roman" w:cs="Times New Roman"/>
          <w:sz w:val="24"/>
          <w:szCs w:val="24"/>
          <w:lang w:val="uk-UA"/>
        </w:rPr>
        <w:t>260</w:t>
      </w:r>
      <w:r w:rsidRPr="009511D6">
        <w:rPr>
          <w:rFonts w:ascii="Times New Roman" w:hAnsi="Times New Roman" w:cs="Times New Roman"/>
          <w:sz w:val="24"/>
          <w:szCs w:val="24"/>
          <w:lang w:val="uk-UA"/>
        </w:rPr>
        <w:t>,00 грн.</w:t>
      </w:r>
    </w:p>
    <w:p w:rsidR="00FF277D" w:rsidRPr="009511D6" w:rsidRDefault="00FF277D" w:rsidP="00FF277D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>- вартість комунальних послуг: згідно розрахунку бухгалтерії ТНУ імені В.І. Вернадського на підставі актів фактичного споживання та тарифів обслуговуючих організацій.</w:t>
      </w:r>
    </w:p>
    <w:p w:rsidR="00FF277D" w:rsidRPr="009511D6" w:rsidRDefault="00FF277D" w:rsidP="00FF277D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FF277D" w:rsidRPr="009511D6" w:rsidRDefault="00FF277D" w:rsidP="00FF277D">
      <w:pPr>
        <w:pStyle w:val="a6"/>
        <w:ind w:hanging="29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b/>
          <w:sz w:val="24"/>
          <w:szCs w:val="24"/>
          <w:lang w:val="uk-UA"/>
        </w:rPr>
        <w:t>3. Документи для отримання пільги:</w:t>
      </w:r>
    </w:p>
    <w:p w:rsidR="00FF277D" w:rsidRPr="009511D6" w:rsidRDefault="00FF277D" w:rsidP="00FF277D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9511D6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9511D6">
        <w:rPr>
          <w:rFonts w:ascii="Times New Roman" w:hAnsi="Times New Roman" w:cs="Times New Roman"/>
          <w:sz w:val="24"/>
          <w:szCs w:val="24"/>
          <w:lang w:val="uk-UA"/>
        </w:rPr>
        <w:t xml:space="preserve"> на проживання в гуртожитку на ім’я ректора ТНУ імені В.І. Вернадського –1 </w:t>
      </w:r>
      <w:proofErr w:type="spellStart"/>
      <w:r w:rsidRPr="009511D6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9511D6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FF277D" w:rsidRPr="009511D6" w:rsidRDefault="00FF277D" w:rsidP="00FF277D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9511D6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9511D6">
        <w:rPr>
          <w:rFonts w:ascii="Times New Roman" w:hAnsi="Times New Roman" w:cs="Times New Roman"/>
          <w:sz w:val="24"/>
          <w:szCs w:val="24"/>
        </w:rPr>
        <w:t xml:space="preserve"> паспорта (1, 2 </w:t>
      </w:r>
      <w:proofErr w:type="spellStart"/>
      <w:r w:rsidRPr="009511D6">
        <w:rPr>
          <w:rFonts w:ascii="Times New Roman" w:hAnsi="Times New Roman" w:cs="Times New Roman"/>
          <w:sz w:val="24"/>
          <w:szCs w:val="24"/>
        </w:rPr>
        <w:t>сторінка</w:t>
      </w:r>
      <w:proofErr w:type="spellEnd"/>
      <w:r w:rsidRPr="009511D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511D6">
        <w:rPr>
          <w:rFonts w:ascii="Times New Roman" w:hAnsi="Times New Roman" w:cs="Times New Roman"/>
          <w:sz w:val="24"/>
          <w:szCs w:val="24"/>
        </w:rPr>
        <w:t>реєстрація</w:t>
      </w:r>
      <w:proofErr w:type="spellEnd"/>
      <w:r w:rsidRPr="009511D6">
        <w:rPr>
          <w:rFonts w:ascii="Times New Roman" w:hAnsi="Times New Roman" w:cs="Times New Roman"/>
          <w:sz w:val="24"/>
          <w:szCs w:val="24"/>
        </w:rPr>
        <w:t>)</w:t>
      </w:r>
      <w:r w:rsidRPr="009511D6">
        <w:rPr>
          <w:rFonts w:ascii="Times New Roman" w:hAnsi="Times New Roman" w:cs="Times New Roman"/>
          <w:sz w:val="24"/>
          <w:szCs w:val="24"/>
          <w:lang w:val="uk-UA"/>
        </w:rPr>
        <w:t xml:space="preserve"> – 1 </w:t>
      </w:r>
      <w:proofErr w:type="spellStart"/>
      <w:r w:rsidRPr="009511D6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9511D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511D6">
        <w:rPr>
          <w:rFonts w:ascii="Times New Roman" w:hAnsi="Times New Roman" w:cs="Times New Roman"/>
          <w:sz w:val="24"/>
          <w:szCs w:val="24"/>
        </w:rPr>
        <w:t>;</w:t>
      </w:r>
    </w:p>
    <w:p w:rsidR="00FF277D" w:rsidRPr="009511D6" w:rsidRDefault="00FF277D" w:rsidP="00FF277D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>- довідка про неотримання (або отримання) державної соціальної допомоги;</w:t>
      </w:r>
    </w:p>
    <w:p w:rsidR="000F3882" w:rsidRPr="009511D6" w:rsidRDefault="000F3882" w:rsidP="000F3882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>Один з нижченаведених документів на підтвердження пільги:</w:t>
      </w:r>
    </w:p>
    <w:p w:rsidR="00377CA2" w:rsidRPr="009511D6" w:rsidRDefault="00377CA2" w:rsidP="00FF277D">
      <w:pPr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hyperlink r:id="rId20" w:anchor="n53" w:tgtFrame="_blank" w:history="1">
        <w:proofErr w:type="spellStart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довідка</w:t>
        </w:r>
        <w:proofErr w:type="spellEnd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взяття</w:t>
        </w:r>
        <w:proofErr w:type="spellEnd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облік</w:t>
        </w:r>
        <w:proofErr w:type="spellEnd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внутрішньо</w:t>
        </w:r>
        <w:proofErr w:type="spellEnd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переміщеної</w:t>
        </w:r>
        <w:proofErr w:type="spellEnd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особи</w:t>
        </w:r>
      </w:hyperlink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377CA2" w:rsidRPr="009511D6" w:rsidRDefault="00377CA2" w:rsidP="00FF277D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hyperlink r:id="rId21" w:anchor="n177" w:tgtFrame="_blank" w:history="1">
        <w:proofErr w:type="spellStart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довідка</w:t>
        </w:r>
        <w:proofErr w:type="spellEnd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реєстрацію</w:t>
        </w:r>
        <w:proofErr w:type="spellEnd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місця</w:t>
        </w:r>
        <w:proofErr w:type="spellEnd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проживання</w:t>
        </w:r>
        <w:proofErr w:type="spellEnd"/>
        <w:r w:rsidRPr="009511D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особи</w:t>
        </w:r>
      </w:hyperlink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F277D" w:rsidRPr="009511D6" w:rsidRDefault="00FF277D" w:rsidP="00FF277D">
      <w:pPr>
        <w:ind w:left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277D" w:rsidRDefault="00FF277D" w:rsidP="00FF277D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F3882" w:rsidRDefault="000F3882" w:rsidP="00FF277D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F3882" w:rsidRDefault="000F3882" w:rsidP="00FF277D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F3882" w:rsidRDefault="000F3882" w:rsidP="00FF277D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F3882" w:rsidRDefault="000F3882" w:rsidP="00FF277D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511D6" w:rsidRDefault="009511D6" w:rsidP="00FF277D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511D6" w:rsidRDefault="009511D6" w:rsidP="00FF277D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511D6" w:rsidRDefault="009511D6" w:rsidP="00FF277D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511D6" w:rsidRDefault="009511D6" w:rsidP="00FF277D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F3882" w:rsidRDefault="000F3882" w:rsidP="00FF277D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F3882" w:rsidRPr="00287120" w:rsidRDefault="000F3882" w:rsidP="00FF277D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p w:rsidR="0068649C" w:rsidRPr="00061A57" w:rsidRDefault="0068649C" w:rsidP="006864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1A5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  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</w:t>
      </w:r>
    </w:p>
    <w:p w:rsidR="0068649C" w:rsidRDefault="0068649C" w:rsidP="0068649C">
      <w:pPr>
        <w:rPr>
          <w:b/>
          <w:sz w:val="32"/>
          <w:u w:val="single"/>
          <w:lang w:val="uk-UA"/>
        </w:rPr>
      </w:pPr>
    </w:p>
    <w:p w:rsidR="0068649C" w:rsidRPr="009511D6" w:rsidRDefault="0068649C" w:rsidP="009511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511D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Документи для отримання пільги на проживання (ліжко-місце)</w:t>
      </w:r>
    </w:p>
    <w:p w:rsidR="0068649C" w:rsidRPr="009511D6" w:rsidRDefault="0068649C" w:rsidP="009511D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511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потерпілих внаслідок аварії на ЧАЕС І та ІІ категорій</w:t>
      </w:r>
    </w:p>
    <w:p w:rsidR="0068649C" w:rsidRPr="009511D6" w:rsidRDefault="0068649C" w:rsidP="0068649C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68649C" w:rsidRPr="009511D6" w:rsidRDefault="0068649C" w:rsidP="0068649C">
      <w:pPr>
        <w:pStyle w:val="a6"/>
        <w:numPr>
          <w:ilvl w:val="0"/>
          <w:numId w:val="20"/>
        </w:numPr>
        <w:ind w:left="851" w:hanging="42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Об’єм пільги:  </w:t>
      </w:r>
    </w:p>
    <w:p w:rsidR="0068649C" w:rsidRPr="009511D6" w:rsidRDefault="0068649C" w:rsidP="0068649C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>- вартість ліжко-місця на місяць 260,00 грн.</w:t>
      </w:r>
    </w:p>
    <w:p w:rsidR="0068649C" w:rsidRPr="009511D6" w:rsidRDefault="0068649C" w:rsidP="0068649C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>- вартість комунальних послуг: згідно розрахунку бухгалтерії ТНУ імені В.І. Вернадського на підставі актів фактичного споживання та тарифів обслуговуючих організацій.</w:t>
      </w:r>
    </w:p>
    <w:p w:rsidR="0068649C" w:rsidRPr="009511D6" w:rsidRDefault="0068649C" w:rsidP="0068649C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68649C" w:rsidRPr="009511D6" w:rsidRDefault="0068649C" w:rsidP="0068649C">
      <w:pPr>
        <w:pStyle w:val="a6"/>
        <w:ind w:hanging="29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b/>
          <w:sz w:val="24"/>
          <w:szCs w:val="24"/>
          <w:lang w:val="uk-UA"/>
        </w:rPr>
        <w:t>2. Документи для отримання пільги:</w:t>
      </w:r>
    </w:p>
    <w:p w:rsidR="0068649C" w:rsidRPr="009511D6" w:rsidRDefault="0068649C" w:rsidP="0068649C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9511D6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9511D6">
        <w:rPr>
          <w:rFonts w:ascii="Times New Roman" w:hAnsi="Times New Roman" w:cs="Times New Roman"/>
          <w:sz w:val="24"/>
          <w:szCs w:val="24"/>
          <w:lang w:val="uk-UA"/>
        </w:rPr>
        <w:t xml:space="preserve"> на проживання в гуртожитку на ім’я ректора ТНУ імені В.І. Вернадського –1 </w:t>
      </w:r>
      <w:proofErr w:type="spellStart"/>
      <w:r w:rsidRPr="009511D6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9511D6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68649C" w:rsidRPr="009511D6" w:rsidRDefault="0068649C" w:rsidP="0068649C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9511D6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9511D6">
        <w:rPr>
          <w:rFonts w:ascii="Times New Roman" w:hAnsi="Times New Roman" w:cs="Times New Roman"/>
          <w:sz w:val="24"/>
          <w:szCs w:val="24"/>
        </w:rPr>
        <w:t xml:space="preserve"> паспорта (1, 2 </w:t>
      </w:r>
      <w:proofErr w:type="spellStart"/>
      <w:r w:rsidRPr="009511D6">
        <w:rPr>
          <w:rFonts w:ascii="Times New Roman" w:hAnsi="Times New Roman" w:cs="Times New Roman"/>
          <w:sz w:val="24"/>
          <w:szCs w:val="24"/>
        </w:rPr>
        <w:t>сторінка</w:t>
      </w:r>
      <w:proofErr w:type="spellEnd"/>
      <w:r w:rsidRPr="009511D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511D6">
        <w:rPr>
          <w:rFonts w:ascii="Times New Roman" w:hAnsi="Times New Roman" w:cs="Times New Roman"/>
          <w:sz w:val="24"/>
          <w:szCs w:val="24"/>
        </w:rPr>
        <w:t>реєстрація</w:t>
      </w:r>
      <w:proofErr w:type="spellEnd"/>
      <w:r w:rsidRPr="009511D6">
        <w:rPr>
          <w:rFonts w:ascii="Times New Roman" w:hAnsi="Times New Roman" w:cs="Times New Roman"/>
          <w:sz w:val="24"/>
          <w:szCs w:val="24"/>
        </w:rPr>
        <w:t>)</w:t>
      </w:r>
      <w:r w:rsidRPr="009511D6">
        <w:rPr>
          <w:rFonts w:ascii="Times New Roman" w:hAnsi="Times New Roman" w:cs="Times New Roman"/>
          <w:sz w:val="24"/>
          <w:szCs w:val="24"/>
          <w:lang w:val="uk-UA"/>
        </w:rPr>
        <w:t xml:space="preserve"> – 1 </w:t>
      </w:r>
      <w:proofErr w:type="spellStart"/>
      <w:r w:rsidRPr="009511D6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9511D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511D6">
        <w:rPr>
          <w:rFonts w:ascii="Times New Roman" w:hAnsi="Times New Roman" w:cs="Times New Roman"/>
          <w:sz w:val="24"/>
          <w:szCs w:val="24"/>
        </w:rPr>
        <w:t>;</w:t>
      </w:r>
    </w:p>
    <w:p w:rsidR="0068649C" w:rsidRPr="009511D6" w:rsidRDefault="0068649C" w:rsidP="0068649C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hAnsi="Times New Roman" w:cs="Times New Roman"/>
          <w:sz w:val="24"/>
          <w:szCs w:val="24"/>
          <w:lang w:val="uk-UA"/>
        </w:rPr>
        <w:t>- довідка про неотримання (або отримання) державної соціальної допомоги;</w:t>
      </w:r>
    </w:p>
    <w:p w:rsidR="00C96366" w:rsidRPr="009511D6" w:rsidRDefault="0068649C" w:rsidP="00C96366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C96366" w:rsidRPr="009511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посвідчення </w:t>
      </w:r>
      <w:r w:rsidR="00C96366" w:rsidRPr="00951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потерпілих внаслідок аварії на ЧАЕС І або ІІ категорій.</w:t>
      </w:r>
    </w:p>
    <w:p w:rsidR="0068649C" w:rsidRPr="009511D6" w:rsidRDefault="0068649C" w:rsidP="00C96366">
      <w:pPr>
        <w:ind w:left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649C" w:rsidRPr="009511D6" w:rsidRDefault="0068649C" w:rsidP="0068649C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p w:rsidR="0068649C" w:rsidRPr="00287120" w:rsidRDefault="0068649C" w:rsidP="0068649C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p w:rsidR="00FF277D" w:rsidRPr="00287120" w:rsidRDefault="00FF277D" w:rsidP="00303740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F277D" w:rsidRPr="00287120" w:rsidSect="00FB0799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2E" w:rsidRDefault="00DB3F2E" w:rsidP="001337D4">
      <w:pPr>
        <w:spacing w:after="0" w:line="240" w:lineRule="auto"/>
      </w:pPr>
      <w:r>
        <w:separator/>
      </w:r>
    </w:p>
  </w:endnote>
  <w:endnote w:type="continuationSeparator" w:id="0">
    <w:p w:rsidR="00DB3F2E" w:rsidRDefault="00DB3F2E" w:rsidP="0013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2E" w:rsidRDefault="00DB3F2E" w:rsidP="001337D4">
      <w:pPr>
        <w:spacing w:after="0" w:line="240" w:lineRule="auto"/>
      </w:pPr>
      <w:r>
        <w:separator/>
      </w:r>
    </w:p>
  </w:footnote>
  <w:footnote w:type="continuationSeparator" w:id="0">
    <w:p w:rsidR="00DB3F2E" w:rsidRDefault="00DB3F2E" w:rsidP="0013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D1D"/>
    <w:multiLevelType w:val="hybridMultilevel"/>
    <w:tmpl w:val="EF925C56"/>
    <w:lvl w:ilvl="0" w:tplc="0CD24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11BE6"/>
    <w:multiLevelType w:val="multilevel"/>
    <w:tmpl w:val="EAD8F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C0F89"/>
    <w:multiLevelType w:val="multilevel"/>
    <w:tmpl w:val="8876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B3952"/>
    <w:multiLevelType w:val="multilevel"/>
    <w:tmpl w:val="8716BD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83227"/>
    <w:multiLevelType w:val="multilevel"/>
    <w:tmpl w:val="83B0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F5B78"/>
    <w:multiLevelType w:val="multilevel"/>
    <w:tmpl w:val="8D2E8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614745D"/>
    <w:multiLevelType w:val="multilevel"/>
    <w:tmpl w:val="A542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8710E"/>
    <w:multiLevelType w:val="multilevel"/>
    <w:tmpl w:val="E2A21C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93743"/>
    <w:multiLevelType w:val="multilevel"/>
    <w:tmpl w:val="73F4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ECB5B1F"/>
    <w:multiLevelType w:val="multilevel"/>
    <w:tmpl w:val="F656D6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9E63C2"/>
    <w:multiLevelType w:val="multilevel"/>
    <w:tmpl w:val="C42C4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FC1241"/>
    <w:multiLevelType w:val="multilevel"/>
    <w:tmpl w:val="E144A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4233506C"/>
    <w:multiLevelType w:val="multilevel"/>
    <w:tmpl w:val="0892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196281"/>
    <w:multiLevelType w:val="hybridMultilevel"/>
    <w:tmpl w:val="D45A1204"/>
    <w:lvl w:ilvl="0" w:tplc="5C8CBC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230CD"/>
    <w:multiLevelType w:val="multilevel"/>
    <w:tmpl w:val="73F4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524A309C"/>
    <w:multiLevelType w:val="multilevel"/>
    <w:tmpl w:val="F592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F64736"/>
    <w:multiLevelType w:val="multilevel"/>
    <w:tmpl w:val="633A0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581B4782"/>
    <w:multiLevelType w:val="multilevel"/>
    <w:tmpl w:val="2C6C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6317B"/>
    <w:multiLevelType w:val="multilevel"/>
    <w:tmpl w:val="0FEC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641382"/>
    <w:multiLevelType w:val="hybridMultilevel"/>
    <w:tmpl w:val="DC6A71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14BA9"/>
    <w:multiLevelType w:val="multilevel"/>
    <w:tmpl w:val="B666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41BAB"/>
    <w:multiLevelType w:val="multilevel"/>
    <w:tmpl w:val="67A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4"/>
  </w:num>
  <w:num w:numId="5">
    <w:abstractNumId w:val="21"/>
  </w:num>
  <w:num w:numId="6">
    <w:abstractNumId w:val="18"/>
  </w:num>
  <w:num w:numId="7">
    <w:abstractNumId w:val="6"/>
  </w:num>
  <w:num w:numId="8">
    <w:abstractNumId w:val="20"/>
  </w:num>
  <w:num w:numId="9">
    <w:abstractNumId w:val="7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19"/>
  </w:num>
  <w:num w:numId="15">
    <w:abstractNumId w:val="13"/>
  </w:num>
  <w:num w:numId="16">
    <w:abstractNumId w:val="5"/>
  </w:num>
  <w:num w:numId="17">
    <w:abstractNumId w:val="14"/>
  </w:num>
  <w:num w:numId="18">
    <w:abstractNumId w:val="11"/>
  </w:num>
  <w:num w:numId="19">
    <w:abstractNumId w:val="8"/>
  </w:num>
  <w:num w:numId="20">
    <w:abstractNumId w:val="0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A34"/>
    <w:rsid w:val="00004D8F"/>
    <w:rsid w:val="00045CAA"/>
    <w:rsid w:val="00061A57"/>
    <w:rsid w:val="000A2F44"/>
    <w:rsid w:val="000A46EA"/>
    <w:rsid w:val="000E1900"/>
    <w:rsid w:val="000E42DB"/>
    <w:rsid w:val="000E7F34"/>
    <w:rsid w:val="000F3882"/>
    <w:rsid w:val="00103B69"/>
    <w:rsid w:val="001337D4"/>
    <w:rsid w:val="001D5B01"/>
    <w:rsid w:val="001E1618"/>
    <w:rsid w:val="001E2498"/>
    <w:rsid w:val="00236FFA"/>
    <w:rsid w:val="00254030"/>
    <w:rsid w:val="00284A88"/>
    <w:rsid w:val="00287120"/>
    <w:rsid w:val="002A562F"/>
    <w:rsid w:val="002B7931"/>
    <w:rsid w:val="002D27B2"/>
    <w:rsid w:val="002E0076"/>
    <w:rsid w:val="002E572F"/>
    <w:rsid w:val="002F0EF4"/>
    <w:rsid w:val="00303740"/>
    <w:rsid w:val="00325B1E"/>
    <w:rsid w:val="00377CA2"/>
    <w:rsid w:val="003825A2"/>
    <w:rsid w:val="003B59B6"/>
    <w:rsid w:val="003E7DC4"/>
    <w:rsid w:val="00412644"/>
    <w:rsid w:val="004A78D3"/>
    <w:rsid w:val="004C23F8"/>
    <w:rsid w:val="004C6D61"/>
    <w:rsid w:val="004E3523"/>
    <w:rsid w:val="004E78DF"/>
    <w:rsid w:val="00565682"/>
    <w:rsid w:val="00566F84"/>
    <w:rsid w:val="00571F27"/>
    <w:rsid w:val="005E1EA6"/>
    <w:rsid w:val="005E32A3"/>
    <w:rsid w:val="00605E57"/>
    <w:rsid w:val="00624CDD"/>
    <w:rsid w:val="0068649C"/>
    <w:rsid w:val="006C7A34"/>
    <w:rsid w:val="006F4735"/>
    <w:rsid w:val="007010C2"/>
    <w:rsid w:val="0076624B"/>
    <w:rsid w:val="007737D4"/>
    <w:rsid w:val="007A633E"/>
    <w:rsid w:val="007C674C"/>
    <w:rsid w:val="0080253B"/>
    <w:rsid w:val="008063D2"/>
    <w:rsid w:val="0082152E"/>
    <w:rsid w:val="00871ECF"/>
    <w:rsid w:val="00873194"/>
    <w:rsid w:val="008A33E7"/>
    <w:rsid w:val="008E6FB4"/>
    <w:rsid w:val="008F534C"/>
    <w:rsid w:val="008F6FB9"/>
    <w:rsid w:val="00904788"/>
    <w:rsid w:val="009511D6"/>
    <w:rsid w:val="00964FF2"/>
    <w:rsid w:val="009768A1"/>
    <w:rsid w:val="009A05C7"/>
    <w:rsid w:val="009F44BD"/>
    <w:rsid w:val="009F624A"/>
    <w:rsid w:val="00A3453D"/>
    <w:rsid w:val="00A34EBD"/>
    <w:rsid w:val="00A40671"/>
    <w:rsid w:val="00A82D38"/>
    <w:rsid w:val="00A87CD3"/>
    <w:rsid w:val="00AE6BCA"/>
    <w:rsid w:val="00AF3BF5"/>
    <w:rsid w:val="00B10DDE"/>
    <w:rsid w:val="00B120F3"/>
    <w:rsid w:val="00B13F42"/>
    <w:rsid w:val="00B4211A"/>
    <w:rsid w:val="00B51FA2"/>
    <w:rsid w:val="00B5513B"/>
    <w:rsid w:val="00BA502F"/>
    <w:rsid w:val="00BE101A"/>
    <w:rsid w:val="00BF59F8"/>
    <w:rsid w:val="00C12D36"/>
    <w:rsid w:val="00C15B41"/>
    <w:rsid w:val="00C223BC"/>
    <w:rsid w:val="00C44680"/>
    <w:rsid w:val="00C47490"/>
    <w:rsid w:val="00C6718B"/>
    <w:rsid w:val="00C96366"/>
    <w:rsid w:val="00CF0BE4"/>
    <w:rsid w:val="00D12408"/>
    <w:rsid w:val="00D624CE"/>
    <w:rsid w:val="00D64ABB"/>
    <w:rsid w:val="00D76F54"/>
    <w:rsid w:val="00D771AB"/>
    <w:rsid w:val="00D952A4"/>
    <w:rsid w:val="00DA009B"/>
    <w:rsid w:val="00DA5B3B"/>
    <w:rsid w:val="00DB3D28"/>
    <w:rsid w:val="00DB3F2E"/>
    <w:rsid w:val="00DB4184"/>
    <w:rsid w:val="00DF0B51"/>
    <w:rsid w:val="00E10054"/>
    <w:rsid w:val="00E3729F"/>
    <w:rsid w:val="00E636A5"/>
    <w:rsid w:val="00E94BC5"/>
    <w:rsid w:val="00EA3FA4"/>
    <w:rsid w:val="00EB447F"/>
    <w:rsid w:val="00F13F2F"/>
    <w:rsid w:val="00F1417C"/>
    <w:rsid w:val="00F16041"/>
    <w:rsid w:val="00F51CC1"/>
    <w:rsid w:val="00F94AE9"/>
    <w:rsid w:val="00FB0799"/>
    <w:rsid w:val="00FB4AFC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61"/>
  </w:style>
  <w:style w:type="paragraph" w:styleId="1">
    <w:name w:val="heading 1"/>
    <w:basedOn w:val="a"/>
    <w:link w:val="10"/>
    <w:uiPriority w:val="9"/>
    <w:qFormat/>
    <w:rsid w:val="006C7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B3D2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C7A34"/>
    <w:rPr>
      <w:b/>
      <w:bCs/>
    </w:rPr>
  </w:style>
  <w:style w:type="paragraph" w:styleId="a4">
    <w:name w:val="Normal (Web)"/>
    <w:basedOn w:val="a"/>
    <w:uiPriority w:val="99"/>
    <w:unhideWhenUsed/>
    <w:rsid w:val="006C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7A34"/>
    <w:rPr>
      <w:i/>
      <w:iCs/>
    </w:rPr>
  </w:style>
  <w:style w:type="paragraph" w:styleId="a6">
    <w:name w:val="List Paragraph"/>
    <w:basedOn w:val="a"/>
    <w:uiPriority w:val="34"/>
    <w:qFormat/>
    <w:rsid w:val="00A34EB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33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37D4"/>
  </w:style>
  <w:style w:type="paragraph" w:styleId="a9">
    <w:name w:val="footer"/>
    <w:basedOn w:val="a"/>
    <w:link w:val="aa"/>
    <w:uiPriority w:val="99"/>
    <w:unhideWhenUsed/>
    <w:rsid w:val="00133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37D4"/>
  </w:style>
  <w:style w:type="character" w:customStyle="1" w:styleId="20">
    <w:name w:val="Заголовок 2 Знак"/>
    <w:basedOn w:val="a0"/>
    <w:link w:val="2"/>
    <w:rsid w:val="00DB3D28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 w:eastAsia="uk-UA"/>
    </w:rPr>
  </w:style>
  <w:style w:type="paragraph" w:customStyle="1" w:styleId="ab">
    <w:name w:val="Стиль"/>
    <w:rsid w:val="00DB3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2B7931"/>
  </w:style>
  <w:style w:type="character" w:styleId="ac">
    <w:name w:val="Hyperlink"/>
    <w:basedOn w:val="a0"/>
    <w:uiPriority w:val="99"/>
    <w:semiHidden/>
    <w:unhideWhenUsed/>
    <w:rsid w:val="002B793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51C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3551-12" TargetMode="External"/><Relationship Id="rId18" Type="http://schemas.openxmlformats.org/officeDocument/2006/relationships/hyperlink" Target="https://zakon.rada.gov.ua/laws/show/302-94-%D0%BF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207-2016-%D0%B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975-2016-%D0%BF" TargetMode="External"/><Relationship Id="rId17" Type="http://schemas.openxmlformats.org/officeDocument/2006/relationships/hyperlink" Target="https://zakon.rada.gov.ua/laws/show/119-2018-%D0%B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302-94-%D0%BF" TargetMode="External"/><Relationship Id="rId20" Type="http://schemas.openxmlformats.org/officeDocument/2006/relationships/hyperlink" Target="https://zakon.rada.gov.ua/laws/show/509-2014-%D0%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5.rada.gov.ua/laws/show/796-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302-94-%D0%B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975-2016-%D0%BF" TargetMode="External"/><Relationship Id="rId19" Type="http://schemas.openxmlformats.org/officeDocument/2006/relationships/hyperlink" Target="https://zakon.rada.gov.ua/laws/show/975-2016-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5.rada.gov.ua/laws/show/3551-12/paran73" TargetMode="External"/><Relationship Id="rId14" Type="http://schemas.openxmlformats.org/officeDocument/2006/relationships/hyperlink" Target="https://zakon.rada.gov.ua/laws/show/3551-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7EF29-2E00-460B-A020-04B76F68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8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Radomski</cp:lastModifiedBy>
  <cp:revision>83</cp:revision>
  <cp:lastPrinted>2019-08-27T14:29:00Z</cp:lastPrinted>
  <dcterms:created xsi:type="dcterms:W3CDTF">2017-03-10T08:31:00Z</dcterms:created>
  <dcterms:modified xsi:type="dcterms:W3CDTF">2019-09-04T06:28:00Z</dcterms:modified>
</cp:coreProperties>
</file>