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88" w:rsidRPr="00121C88" w:rsidRDefault="00121C88" w:rsidP="00121C88">
      <w:pPr>
        <w:ind w:right="-61"/>
        <w:jc w:val="center"/>
        <w:rPr>
          <w:rFonts w:eastAsia="Arial Unicode MS" w:cs="Times New Roman"/>
          <w:b/>
          <w:bCs/>
          <w:sz w:val="36"/>
          <w:szCs w:val="36"/>
          <w:lang w:val="x-none" w:eastAsia="uk-UA"/>
        </w:rPr>
      </w:pPr>
      <w:proofErr w:type="spellStart"/>
      <w:r w:rsidRPr="00121C88">
        <w:rPr>
          <w:rFonts w:eastAsia="Arial Unicode MS" w:cs="Times New Roman"/>
          <w:b/>
          <w:bCs/>
          <w:sz w:val="36"/>
          <w:szCs w:val="36"/>
          <w:lang w:val="x-none" w:eastAsia="uk-UA"/>
        </w:rPr>
        <w:t>Міністерство</w:t>
      </w:r>
      <w:proofErr w:type="spellEnd"/>
      <w:r w:rsidRPr="00121C88">
        <w:rPr>
          <w:rFonts w:eastAsia="Arial Unicode MS" w:cs="Times New Roman"/>
          <w:b/>
          <w:bCs/>
          <w:sz w:val="36"/>
          <w:szCs w:val="36"/>
          <w:lang w:val="x-none" w:eastAsia="uk-UA"/>
        </w:rPr>
        <w:t xml:space="preserve"> </w:t>
      </w:r>
      <w:proofErr w:type="spellStart"/>
      <w:r w:rsidRPr="00121C88">
        <w:rPr>
          <w:rFonts w:eastAsia="Arial Unicode MS" w:cs="Times New Roman"/>
          <w:b/>
          <w:bCs/>
          <w:sz w:val="36"/>
          <w:szCs w:val="36"/>
          <w:lang w:val="x-none" w:eastAsia="uk-UA"/>
        </w:rPr>
        <w:t>освіти</w:t>
      </w:r>
      <w:proofErr w:type="spellEnd"/>
      <w:r w:rsidRPr="00121C88">
        <w:rPr>
          <w:rFonts w:eastAsia="Arial Unicode MS" w:cs="Times New Roman"/>
          <w:b/>
          <w:bCs/>
          <w:sz w:val="36"/>
          <w:szCs w:val="36"/>
          <w:lang w:val="x-none" w:eastAsia="uk-UA"/>
        </w:rPr>
        <w:t xml:space="preserve"> і науки </w:t>
      </w:r>
      <w:proofErr w:type="spellStart"/>
      <w:r w:rsidRPr="00121C88">
        <w:rPr>
          <w:rFonts w:eastAsia="Arial Unicode MS" w:cs="Times New Roman"/>
          <w:b/>
          <w:bCs/>
          <w:sz w:val="36"/>
          <w:szCs w:val="36"/>
          <w:lang w:val="x-none" w:eastAsia="uk-UA"/>
        </w:rPr>
        <w:t>України</w:t>
      </w:r>
      <w:proofErr w:type="spellEnd"/>
      <w:r w:rsidRPr="00121C88">
        <w:rPr>
          <w:rFonts w:eastAsia="Arial Unicode MS" w:cs="Times New Roman"/>
          <w:b/>
          <w:bCs/>
          <w:sz w:val="36"/>
          <w:szCs w:val="36"/>
          <w:lang w:val="x-none" w:eastAsia="uk-UA"/>
        </w:rPr>
        <w:t xml:space="preserve"> </w:t>
      </w:r>
    </w:p>
    <w:p w:rsidR="00121C88" w:rsidRPr="00121C88" w:rsidRDefault="00121C88" w:rsidP="00121C88">
      <w:pPr>
        <w:spacing w:line="240" w:lineRule="auto"/>
        <w:ind w:right="-62"/>
        <w:jc w:val="center"/>
        <w:rPr>
          <w:rFonts w:eastAsia="Arial Unicode MS" w:cs="Times New Roman"/>
          <w:b/>
          <w:bCs/>
          <w:sz w:val="36"/>
          <w:szCs w:val="36"/>
          <w:lang w:val="x-none" w:eastAsia="uk-UA"/>
        </w:rPr>
      </w:pPr>
      <w:proofErr w:type="spellStart"/>
      <w:r w:rsidRPr="00121C88">
        <w:rPr>
          <w:rFonts w:eastAsia="Arial Unicode MS" w:cs="Times New Roman"/>
          <w:b/>
          <w:bCs/>
          <w:sz w:val="36"/>
          <w:szCs w:val="36"/>
          <w:lang w:val="x-none" w:eastAsia="uk-UA"/>
        </w:rPr>
        <w:t>Таврійський</w:t>
      </w:r>
      <w:proofErr w:type="spellEnd"/>
      <w:r w:rsidRPr="00121C88">
        <w:rPr>
          <w:rFonts w:eastAsia="Arial Unicode MS" w:cs="Times New Roman"/>
          <w:b/>
          <w:bCs/>
          <w:sz w:val="36"/>
          <w:szCs w:val="36"/>
          <w:lang w:val="x-none" w:eastAsia="uk-UA"/>
        </w:rPr>
        <w:t xml:space="preserve"> </w:t>
      </w:r>
      <w:proofErr w:type="spellStart"/>
      <w:r w:rsidRPr="00121C88">
        <w:rPr>
          <w:rFonts w:eastAsia="Arial Unicode MS" w:cs="Times New Roman"/>
          <w:b/>
          <w:bCs/>
          <w:sz w:val="36"/>
          <w:szCs w:val="36"/>
          <w:lang w:val="x-none" w:eastAsia="uk-UA"/>
        </w:rPr>
        <w:t>національний</w:t>
      </w:r>
      <w:proofErr w:type="spellEnd"/>
      <w:r w:rsidRPr="00121C88">
        <w:rPr>
          <w:rFonts w:eastAsia="Arial Unicode MS" w:cs="Times New Roman"/>
          <w:b/>
          <w:bCs/>
          <w:sz w:val="36"/>
          <w:szCs w:val="36"/>
          <w:lang w:val="x-none" w:eastAsia="uk-UA"/>
        </w:rPr>
        <w:t xml:space="preserve"> </w:t>
      </w:r>
      <w:proofErr w:type="spellStart"/>
      <w:r w:rsidRPr="00121C88">
        <w:rPr>
          <w:rFonts w:eastAsia="Arial Unicode MS" w:cs="Times New Roman"/>
          <w:b/>
          <w:bCs/>
          <w:sz w:val="36"/>
          <w:szCs w:val="36"/>
          <w:lang w:val="x-none" w:eastAsia="uk-UA"/>
        </w:rPr>
        <w:t>університет</w:t>
      </w:r>
      <w:proofErr w:type="spellEnd"/>
      <w:r w:rsidRPr="00121C88">
        <w:rPr>
          <w:rFonts w:eastAsia="Arial Unicode MS" w:cs="Times New Roman"/>
          <w:b/>
          <w:bCs/>
          <w:sz w:val="36"/>
          <w:szCs w:val="36"/>
          <w:lang w:val="x-none" w:eastAsia="uk-UA"/>
        </w:rPr>
        <w:t xml:space="preserve"> </w:t>
      </w:r>
    </w:p>
    <w:p w:rsidR="00121C88" w:rsidRPr="00121C88" w:rsidRDefault="00121C88" w:rsidP="00121C88">
      <w:pPr>
        <w:spacing w:line="240" w:lineRule="auto"/>
        <w:ind w:right="-62"/>
        <w:jc w:val="center"/>
        <w:rPr>
          <w:rFonts w:eastAsia="Arial Unicode MS" w:cs="Times New Roman"/>
          <w:b/>
          <w:bCs/>
          <w:sz w:val="36"/>
          <w:szCs w:val="36"/>
          <w:lang w:val="x-none" w:eastAsia="uk-UA"/>
        </w:rPr>
      </w:pPr>
      <w:proofErr w:type="spellStart"/>
      <w:r w:rsidRPr="00121C88">
        <w:rPr>
          <w:rFonts w:eastAsia="Arial Unicode MS" w:cs="Times New Roman"/>
          <w:b/>
          <w:bCs/>
          <w:sz w:val="36"/>
          <w:szCs w:val="36"/>
          <w:lang w:val="x-none" w:eastAsia="uk-UA"/>
        </w:rPr>
        <w:t>імені</w:t>
      </w:r>
      <w:proofErr w:type="spellEnd"/>
      <w:r w:rsidRPr="00121C88">
        <w:rPr>
          <w:rFonts w:eastAsia="Arial Unicode MS" w:cs="Times New Roman"/>
          <w:b/>
          <w:bCs/>
          <w:sz w:val="36"/>
          <w:szCs w:val="36"/>
          <w:lang w:val="x-none" w:eastAsia="uk-UA"/>
        </w:rPr>
        <w:t xml:space="preserve"> В.</w:t>
      </w:r>
      <w:r w:rsidR="008A36EF">
        <w:rPr>
          <w:rFonts w:eastAsia="Arial Unicode MS" w:cs="Times New Roman"/>
          <w:b/>
          <w:bCs/>
          <w:sz w:val="36"/>
          <w:szCs w:val="36"/>
          <w:lang w:val="uk-UA" w:eastAsia="uk-UA"/>
        </w:rPr>
        <w:t xml:space="preserve"> </w:t>
      </w:r>
      <w:r w:rsidRPr="00121C88">
        <w:rPr>
          <w:rFonts w:eastAsia="Arial Unicode MS" w:cs="Times New Roman"/>
          <w:b/>
          <w:bCs/>
          <w:sz w:val="36"/>
          <w:szCs w:val="36"/>
          <w:lang w:val="x-none" w:eastAsia="uk-UA"/>
        </w:rPr>
        <w:t xml:space="preserve">І. </w:t>
      </w:r>
      <w:proofErr w:type="spellStart"/>
      <w:r w:rsidRPr="00121C88">
        <w:rPr>
          <w:rFonts w:eastAsia="Arial Unicode MS" w:cs="Times New Roman"/>
          <w:b/>
          <w:bCs/>
          <w:sz w:val="36"/>
          <w:szCs w:val="36"/>
          <w:lang w:val="x-none" w:eastAsia="uk-UA"/>
        </w:rPr>
        <w:t>Вернадського</w:t>
      </w:r>
      <w:bookmarkStart w:id="0" w:name="bookmark0"/>
      <w:proofErr w:type="spellEnd"/>
    </w:p>
    <w:p w:rsidR="00121C88" w:rsidRPr="00121C88" w:rsidRDefault="00121C88" w:rsidP="00121C88">
      <w:pPr>
        <w:ind w:right="522"/>
        <w:jc w:val="center"/>
        <w:rPr>
          <w:rFonts w:eastAsia="Arial Unicode MS" w:cs="Times New Roman"/>
          <w:b/>
          <w:bCs/>
          <w:sz w:val="34"/>
          <w:szCs w:val="34"/>
          <w:lang w:val="x-none" w:eastAsia="uk-UA"/>
        </w:rPr>
      </w:pPr>
    </w:p>
    <w:p w:rsidR="00121C88" w:rsidRPr="00121C88" w:rsidRDefault="00121C88" w:rsidP="00121C88">
      <w:pPr>
        <w:ind w:right="-61"/>
        <w:jc w:val="center"/>
        <w:rPr>
          <w:rFonts w:eastAsia="Arial Unicode MS" w:cs="Times New Roman"/>
          <w:b/>
          <w:bCs/>
          <w:sz w:val="34"/>
          <w:szCs w:val="34"/>
          <w:lang w:val="x-none" w:eastAsia="uk-UA"/>
        </w:rPr>
      </w:pPr>
      <w:r>
        <w:rPr>
          <w:rFonts w:eastAsia="Arial Unicode MS" w:cs="Times New Roman"/>
          <w:b/>
          <w:bCs/>
          <w:noProof/>
          <w:sz w:val="34"/>
          <w:szCs w:val="34"/>
          <w:lang w:eastAsia="ru-RU"/>
        </w:rPr>
        <w:drawing>
          <wp:anchor distT="0" distB="0" distL="114300" distR="114300" simplePos="0" relativeHeight="251659264" behindDoc="1" locked="0" layoutInCell="1" allowOverlap="1" wp14:anchorId="51621217" wp14:editId="3A5CCB68">
            <wp:simplePos x="0" y="0"/>
            <wp:positionH relativeFrom="column">
              <wp:posOffset>2169795</wp:posOffset>
            </wp:positionH>
            <wp:positionV relativeFrom="paragraph">
              <wp:posOffset>354886</wp:posOffset>
            </wp:positionV>
            <wp:extent cx="1325245" cy="124333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C88" w:rsidRPr="00121C88" w:rsidRDefault="00121C88" w:rsidP="00121C88">
      <w:pPr>
        <w:ind w:right="522"/>
        <w:jc w:val="center"/>
        <w:rPr>
          <w:rFonts w:eastAsia="Arial Unicode MS" w:cs="Times New Roman"/>
          <w:b/>
          <w:bCs/>
          <w:sz w:val="34"/>
          <w:szCs w:val="34"/>
          <w:lang w:val="x-none" w:eastAsia="uk-UA"/>
        </w:rPr>
      </w:pPr>
    </w:p>
    <w:p w:rsidR="00121C88" w:rsidRPr="00121C88" w:rsidRDefault="00121C88" w:rsidP="00121C88">
      <w:pPr>
        <w:ind w:right="522"/>
        <w:jc w:val="center"/>
        <w:rPr>
          <w:rFonts w:eastAsia="Arial Unicode MS" w:cs="Times New Roman"/>
          <w:b/>
          <w:bCs/>
          <w:sz w:val="34"/>
          <w:szCs w:val="34"/>
          <w:lang w:val="x-none" w:eastAsia="uk-UA"/>
        </w:rPr>
      </w:pPr>
    </w:p>
    <w:p w:rsidR="00121C88" w:rsidRPr="00121C88" w:rsidRDefault="00121C88" w:rsidP="00121C88">
      <w:pPr>
        <w:ind w:right="522"/>
        <w:jc w:val="center"/>
        <w:rPr>
          <w:rFonts w:eastAsia="Arial Unicode MS" w:cs="Times New Roman"/>
          <w:b/>
          <w:bCs/>
          <w:sz w:val="34"/>
          <w:szCs w:val="34"/>
          <w:lang w:val="x-none" w:eastAsia="uk-UA"/>
        </w:rPr>
      </w:pPr>
    </w:p>
    <w:p w:rsidR="00121C88" w:rsidRPr="00121C88" w:rsidRDefault="00121C88" w:rsidP="00121C88">
      <w:pPr>
        <w:ind w:right="522"/>
        <w:jc w:val="center"/>
        <w:rPr>
          <w:rFonts w:eastAsia="Arial Unicode MS" w:cs="Times New Roman"/>
          <w:b/>
          <w:bCs/>
          <w:sz w:val="34"/>
          <w:szCs w:val="34"/>
          <w:lang w:val="x-none" w:eastAsia="uk-UA"/>
        </w:rPr>
      </w:pPr>
    </w:p>
    <w:p w:rsidR="00121C88" w:rsidRPr="00121C88" w:rsidRDefault="00121C88" w:rsidP="00121C88">
      <w:pPr>
        <w:ind w:right="-61"/>
        <w:jc w:val="center"/>
        <w:rPr>
          <w:rFonts w:eastAsia="Arial Unicode MS" w:cs="Times New Roman"/>
          <w:b/>
          <w:bCs/>
          <w:sz w:val="36"/>
          <w:szCs w:val="36"/>
          <w:lang w:val="x-none" w:eastAsia="uk-UA"/>
        </w:rPr>
      </w:pPr>
    </w:p>
    <w:p w:rsidR="00121C88" w:rsidRPr="00121C88" w:rsidRDefault="00121C88" w:rsidP="00121C88">
      <w:pPr>
        <w:spacing w:line="240" w:lineRule="auto"/>
        <w:ind w:left="-284" w:right="-61"/>
        <w:jc w:val="center"/>
        <w:rPr>
          <w:rFonts w:eastAsia="Arial Unicode MS" w:cs="Times New Roman"/>
          <w:b/>
          <w:bCs/>
          <w:sz w:val="36"/>
          <w:szCs w:val="36"/>
          <w:lang w:val="x-none" w:eastAsia="x-none"/>
        </w:rPr>
      </w:pPr>
      <w:r w:rsidRPr="00121C88">
        <w:rPr>
          <w:rFonts w:eastAsia="Arial Unicode MS" w:cs="Times New Roman"/>
          <w:b/>
          <w:bCs/>
          <w:sz w:val="36"/>
          <w:szCs w:val="36"/>
          <w:lang w:val="x-none" w:eastAsia="uk-UA"/>
        </w:rPr>
        <w:t>ПОЛОЖЕННЯ</w:t>
      </w:r>
      <w:bookmarkEnd w:id="0"/>
    </w:p>
    <w:p w:rsidR="00121C88" w:rsidRPr="00121C88" w:rsidRDefault="00121C88" w:rsidP="008A36EF">
      <w:pPr>
        <w:spacing w:line="240" w:lineRule="auto"/>
        <w:ind w:left="-567" w:right="-61"/>
        <w:jc w:val="center"/>
        <w:rPr>
          <w:b/>
          <w:sz w:val="36"/>
          <w:szCs w:val="36"/>
          <w:lang w:val="uk-UA"/>
        </w:rPr>
      </w:pPr>
      <w:r w:rsidRPr="00121C88">
        <w:rPr>
          <w:b/>
          <w:sz w:val="36"/>
          <w:szCs w:val="36"/>
          <w:lang w:val="uk-UA"/>
        </w:rPr>
        <w:t xml:space="preserve">про протидію </w:t>
      </w:r>
      <w:r w:rsidR="008A36EF">
        <w:rPr>
          <w:b/>
          <w:sz w:val="36"/>
          <w:szCs w:val="36"/>
          <w:lang w:val="uk-UA"/>
        </w:rPr>
        <w:t xml:space="preserve">боулінгу, </w:t>
      </w:r>
      <w:proofErr w:type="spellStart"/>
      <w:r w:rsidR="008A36EF">
        <w:rPr>
          <w:b/>
          <w:sz w:val="36"/>
          <w:szCs w:val="36"/>
          <w:lang w:val="uk-UA"/>
        </w:rPr>
        <w:t>мобінгу</w:t>
      </w:r>
      <w:proofErr w:type="spellEnd"/>
      <w:r w:rsidR="00920883" w:rsidRPr="00121C88">
        <w:rPr>
          <w:b/>
          <w:sz w:val="36"/>
          <w:szCs w:val="36"/>
          <w:lang w:val="uk-UA"/>
        </w:rPr>
        <w:t xml:space="preserve"> та </w:t>
      </w:r>
      <w:r w:rsidRPr="00121C88">
        <w:rPr>
          <w:b/>
          <w:sz w:val="36"/>
          <w:szCs w:val="36"/>
          <w:lang w:val="uk-UA"/>
        </w:rPr>
        <w:t>сексуальни</w:t>
      </w:r>
      <w:r w:rsidR="00920883">
        <w:rPr>
          <w:b/>
          <w:sz w:val="36"/>
          <w:szCs w:val="36"/>
          <w:lang w:val="uk-UA"/>
        </w:rPr>
        <w:t>м</w:t>
      </w:r>
      <w:r w:rsidRPr="00121C88">
        <w:rPr>
          <w:b/>
          <w:sz w:val="36"/>
          <w:szCs w:val="36"/>
          <w:lang w:val="uk-UA"/>
        </w:rPr>
        <w:t xml:space="preserve"> домаган</w:t>
      </w:r>
      <w:r w:rsidR="00920883">
        <w:rPr>
          <w:b/>
          <w:sz w:val="36"/>
          <w:szCs w:val="36"/>
          <w:lang w:val="uk-UA"/>
        </w:rPr>
        <w:t>ням</w:t>
      </w:r>
      <w:r w:rsidRPr="00121C88">
        <w:rPr>
          <w:b/>
          <w:sz w:val="36"/>
          <w:szCs w:val="36"/>
          <w:lang w:val="uk-UA"/>
        </w:rPr>
        <w:t xml:space="preserve"> в </w:t>
      </w:r>
    </w:p>
    <w:p w:rsidR="00121C88" w:rsidRDefault="00121C88" w:rsidP="00121C88">
      <w:pPr>
        <w:spacing w:line="240" w:lineRule="auto"/>
        <w:ind w:left="-284" w:right="-61"/>
        <w:jc w:val="center"/>
        <w:rPr>
          <w:b/>
          <w:sz w:val="36"/>
          <w:szCs w:val="36"/>
          <w:lang w:val="uk-UA"/>
        </w:rPr>
      </w:pPr>
      <w:r w:rsidRPr="00121C88">
        <w:rPr>
          <w:b/>
          <w:sz w:val="36"/>
          <w:szCs w:val="36"/>
          <w:lang w:val="uk-UA"/>
        </w:rPr>
        <w:t xml:space="preserve">Таврійському національному університеті </w:t>
      </w:r>
    </w:p>
    <w:p w:rsidR="00121C88" w:rsidRPr="00121C88" w:rsidRDefault="00121C88" w:rsidP="00121C88">
      <w:pPr>
        <w:spacing w:line="240" w:lineRule="auto"/>
        <w:ind w:left="-284" w:right="-61"/>
        <w:jc w:val="center"/>
        <w:rPr>
          <w:b/>
          <w:sz w:val="36"/>
          <w:szCs w:val="36"/>
          <w:lang w:val="uk-UA"/>
        </w:rPr>
      </w:pPr>
      <w:r w:rsidRPr="00121C88">
        <w:rPr>
          <w:b/>
          <w:sz w:val="36"/>
          <w:szCs w:val="36"/>
          <w:lang w:val="uk-UA"/>
        </w:rPr>
        <w:t>імені В.</w:t>
      </w:r>
      <w:r w:rsidR="008A36EF">
        <w:rPr>
          <w:b/>
          <w:sz w:val="36"/>
          <w:szCs w:val="36"/>
          <w:lang w:val="uk-UA"/>
        </w:rPr>
        <w:t xml:space="preserve"> </w:t>
      </w:r>
      <w:r w:rsidRPr="00121C88">
        <w:rPr>
          <w:b/>
          <w:sz w:val="36"/>
          <w:szCs w:val="36"/>
          <w:lang w:val="uk-UA"/>
        </w:rPr>
        <w:t>І. Вернадського</w:t>
      </w:r>
    </w:p>
    <w:p w:rsidR="00121C88" w:rsidRPr="00121C88" w:rsidRDefault="00121C88" w:rsidP="00121C88">
      <w:pPr>
        <w:spacing w:after="1930" w:line="552" w:lineRule="exact"/>
        <w:ind w:right="520"/>
        <w:jc w:val="center"/>
        <w:rPr>
          <w:rFonts w:eastAsia="Arial Unicode MS" w:cs="Times New Roman"/>
          <w:b/>
          <w:bCs/>
          <w:sz w:val="47"/>
          <w:szCs w:val="47"/>
          <w:lang w:val="uk-UA" w:eastAsia="uk-UA"/>
        </w:rPr>
      </w:pPr>
    </w:p>
    <w:p w:rsidR="00121C88" w:rsidRPr="00121C88" w:rsidRDefault="00121C88" w:rsidP="00121C88">
      <w:pPr>
        <w:spacing w:line="552" w:lineRule="exact"/>
        <w:ind w:right="522"/>
        <w:jc w:val="center"/>
        <w:rPr>
          <w:rFonts w:eastAsia="Arial Unicode MS" w:cs="Times New Roman"/>
          <w:b/>
          <w:bCs/>
          <w:sz w:val="47"/>
          <w:szCs w:val="47"/>
          <w:lang w:val="x-none" w:eastAsia="uk-UA"/>
        </w:rPr>
      </w:pPr>
    </w:p>
    <w:p w:rsidR="00121C88" w:rsidRPr="00121C88" w:rsidRDefault="00121C88" w:rsidP="00121C88">
      <w:pPr>
        <w:spacing w:line="552" w:lineRule="exact"/>
        <w:ind w:right="522"/>
        <w:jc w:val="center"/>
        <w:rPr>
          <w:rFonts w:eastAsia="Arial Unicode MS" w:cs="Times New Roman"/>
          <w:b/>
          <w:bCs/>
          <w:sz w:val="47"/>
          <w:szCs w:val="47"/>
          <w:lang w:val="x-none" w:eastAsia="uk-UA"/>
        </w:rPr>
      </w:pPr>
    </w:p>
    <w:p w:rsidR="00121C88" w:rsidRPr="00121C88" w:rsidRDefault="00121C88" w:rsidP="00121C88">
      <w:pPr>
        <w:spacing w:line="552" w:lineRule="exact"/>
        <w:ind w:right="-62"/>
        <w:jc w:val="center"/>
        <w:rPr>
          <w:rFonts w:eastAsia="Arial Unicode MS" w:cs="Times New Roman"/>
          <w:b/>
          <w:bCs/>
          <w:sz w:val="32"/>
          <w:szCs w:val="32"/>
          <w:lang w:val="x-none" w:eastAsia="uk-UA"/>
        </w:rPr>
      </w:pPr>
    </w:p>
    <w:p w:rsidR="0044032E" w:rsidRDefault="0044032E" w:rsidP="00121C88">
      <w:pPr>
        <w:spacing w:line="552" w:lineRule="exact"/>
        <w:ind w:right="-62"/>
        <w:jc w:val="center"/>
        <w:rPr>
          <w:rFonts w:eastAsia="Arial Unicode MS" w:cs="Times New Roman"/>
          <w:b/>
          <w:bCs/>
          <w:sz w:val="32"/>
          <w:szCs w:val="32"/>
          <w:lang w:val="uk-UA" w:eastAsia="uk-UA"/>
        </w:rPr>
      </w:pPr>
    </w:p>
    <w:p w:rsidR="0044032E" w:rsidRDefault="0044032E" w:rsidP="00121C88">
      <w:pPr>
        <w:spacing w:line="552" w:lineRule="exact"/>
        <w:ind w:right="-62"/>
        <w:jc w:val="center"/>
        <w:rPr>
          <w:rFonts w:eastAsia="Arial Unicode MS" w:cs="Times New Roman"/>
          <w:b/>
          <w:bCs/>
          <w:sz w:val="32"/>
          <w:szCs w:val="32"/>
          <w:lang w:val="uk-UA" w:eastAsia="uk-UA"/>
        </w:rPr>
      </w:pPr>
    </w:p>
    <w:p w:rsidR="0044032E" w:rsidRDefault="0044032E" w:rsidP="00121C88">
      <w:pPr>
        <w:spacing w:line="552" w:lineRule="exact"/>
        <w:ind w:right="-62"/>
        <w:jc w:val="center"/>
        <w:rPr>
          <w:rFonts w:eastAsia="Arial Unicode MS" w:cs="Times New Roman"/>
          <w:b/>
          <w:bCs/>
          <w:sz w:val="32"/>
          <w:szCs w:val="32"/>
          <w:lang w:val="uk-UA" w:eastAsia="uk-UA"/>
        </w:rPr>
      </w:pPr>
    </w:p>
    <w:p w:rsidR="0044032E" w:rsidRDefault="0044032E" w:rsidP="00121C88">
      <w:pPr>
        <w:spacing w:line="552" w:lineRule="exact"/>
        <w:ind w:right="-62"/>
        <w:jc w:val="center"/>
        <w:rPr>
          <w:rFonts w:eastAsia="Arial Unicode MS" w:cs="Times New Roman"/>
          <w:b/>
          <w:bCs/>
          <w:sz w:val="32"/>
          <w:szCs w:val="32"/>
          <w:lang w:val="uk-UA" w:eastAsia="uk-UA"/>
        </w:rPr>
      </w:pPr>
    </w:p>
    <w:p w:rsidR="00121C88" w:rsidRPr="00121C88" w:rsidRDefault="00121C88" w:rsidP="00121C88">
      <w:pPr>
        <w:spacing w:line="552" w:lineRule="exact"/>
        <w:ind w:right="-62"/>
        <w:jc w:val="center"/>
        <w:rPr>
          <w:rFonts w:eastAsia="Arial Unicode MS" w:cs="Times New Roman"/>
          <w:b/>
          <w:bCs/>
          <w:sz w:val="32"/>
          <w:szCs w:val="32"/>
          <w:lang w:val="uk-UA" w:eastAsia="x-none"/>
        </w:rPr>
      </w:pPr>
      <w:proofErr w:type="spellStart"/>
      <w:r>
        <w:rPr>
          <w:rFonts w:eastAsia="Arial Unicode MS" w:cs="Times New Roman"/>
          <w:b/>
          <w:bCs/>
          <w:sz w:val="32"/>
          <w:szCs w:val="32"/>
          <w:lang w:val="x-none" w:eastAsia="uk-UA"/>
        </w:rPr>
        <w:t>Київ</w:t>
      </w:r>
      <w:proofErr w:type="spellEnd"/>
      <w:r>
        <w:rPr>
          <w:rFonts w:eastAsia="Arial Unicode MS" w:cs="Times New Roman"/>
          <w:b/>
          <w:bCs/>
          <w:sz w:val="32"/>
          <w:szCs w:val="32"/>
          <w:lang w:val="x-none" w:eastAsia="uk-UA"/>
        </w:rPr>
        <w:t xml:space="preserve"> 20</w:t>
      </w:r>
      <w:r>
        <w:rPr>
          <w:rFonts w:eastAsia="Arial Unicode MS" w:cs="Times New Roman"/>
          <w:b/>
          <w:bCs/>
          <w:sz w:val="32"/>
          <w:szCs w:val="32"/>
          <w:lang w:val="uk-UA" w:eastAsia="uk-UA"/>
        </w:rPr>
        <w:t>20</w:t>
      </w:r>
    </w:p>
    <w:p w:rsidR="00121C88" w:rsidRPr="00121C88" w:rsidRDefault="00121C88" w:rsidP="00121C88">
      <w:pPr>
        <w:framePr w:wrap="notBeside" w:vAnchor="text" w:hAnchor="text" w:xAlign="center" w:y="1"/>
        <w:spacing w:line="240" w:lineRule="auto"/>
        <w:jc w:val="center"/>
        <w:rPr>
          <w:rFonts w:ascii="Arial Unicode MS" w:eastAsia="Arial Unicode MS" w:hAnsi="Arial Unicode MS" w:cs="Arial Unicode MS"/>
          <w:sz w:val="2"/>
          <w:szCs w:val="2"/>
          <w:lang w:val="uk-UA" w:eastAsia="ru-RU"/>
        </w:rPr>
      </w:pPr>
    </w:p>
    <w:p w:rsidR="00121C88" w:rsidRPr="00121C88" w:rsidRDefault="00121C88" w:rsidP="00121C88">
      <w:pPr>
        <w:spacing w:line="240" w:lineRule="auto"/>
        <w:jc w:val="left"/>
        <w:rPr>
          <w:rFonts w:eastAsia="Arial Unicode MS" w:cs="Times New Roman"/>
          <w:color w:val="000000"/>
          <w:szCs w:val="28"/>
          <w:lang w:val="uk-UA" w:eastAsia="uk-UA"/>
        </w:rPr>
      </w:pPr>
      <w:r w:rsidRPr="00121C88">
        <w:rPr>
          <w:rFonts w:eastAsia="Arial Unicode MS" w:cs="Times New Roman"/>
          <w:color w:val="000000"/>
          <w:szCs w:val="28"/>
          <w:lang w:val="uk-UA" w:eastAsia="uk-UA"/>
        </w:rPr>
        <w:br w:type="page"/>
      </w:r>
      <w:r w:rsidRPr="00121C88">
        <w:rPr>
          <w:rFonts w:eastAsia="Arial Unicode MS" w:cs="Times New Roman"/>
          <w:color w:val="000000"/>
          <w:szCs w:val="28"/>
          <w:lang w:val="uk-UA" w:eastAsia="uk-UA"/>
        </w:rPr>
        <w:lastRenderedPageBreak/>
        <w:t>Укладачі:</w:t>
      </w:r>
    </w:p>
    <w:p w:rsidR="00121C88" w:rsidRPr="00121C88" w:rsidRDefault="00121C88" w:rsidP="00121C88">
      <w:pPr>
        <w:spacing w:line="240" w:lineRule="auto"/>
        <w:ind w:left="20" w:hanging="20"/>
        <w:rPr>
          <w:rFonts w:eastAsia="Arial Unicode MS" w:cs="Times New Roman"/>
          <w:bCs/>
          <w:szCs w:val="28"/>
          <w:lang w:val="uk-UA" w:eastAsia="uk-UA"/>
        </w:rPr>
      </w:pPr>
      <w:r w:rsidRPr="00121C88">
        <w:rPr>
          <w:rFonts w:eastAsia="Arial Unicode MS" w:cs="Times New Roman"/>
          <w:b/>
          <w:bCs/>
          <w:szCs w:val="28"/>
          <w:lang w:val="uk-UA" w:eastAsia="uk-UA"/>
        </w:rPr>
        <w:t>Братусь О.</w:t>
      </w:r>
      <w:r w:rsidR="008A36EF">
        <w:rPr>
          <w:rFonts w:eastAsia="Arial Unicode MS" w:cs="Times New Roman"/>
          <w:b/>
          <w:bCs/>
          <w:szCs w:val="28"/>
          <w:lang w:val="uk-UA" w:eastAsia="uk-UA"/>
        </w:rPr>
        <w:t xml:space="preserve"> </w:t>
      </w:r>
      <w:r w:rsidR="00920883">
        <w:rPr>
          <w:rFonts w:eastAsia="Arial Unicode MS" w:cs="Times New Roman"/>
          <w:b/>
          <w:bCs/>
          <w:szCs w:val="28"/>
          <w:lang w:val="uk-UA" w:eastAsia="uk-UA"/>
        </w:rPr>
        <w:t xml:space="preserve">О. </w:t>
      </w:r>
      <w:r w:rsidRPr="00121C88">
        <w:rPr>
          <w:rFonts w:eastAsia="Arial Unicode MS" w:cs="Times New Roman"/>
          <w:bCs/>
          <w:szCs w:val="28"/>
          <w:lang w:val="uk-UA" w:eastAsia="uk-UA"/>
        </w:rPr>
        <w:t>– практичний психолог;</w:t>
      </w:r>
    </w:p>
    <w:p w:rsidR="008F2F87" w:rsidRPr="008F2F87" w:rsidRDefault="008F2F87" w:rsidP="00121C88">
      <w:pPr>
        <w:pStyle w:val="a0"/>
        <w:ind w:left="20" w:hanging="20"/>
        <w:rPr>
          <w:rFonts w:eastAsia="Arial Unicode MS" w:cs="Times New Roman"/>
          <w:bCs/>
          <w:szCs w:val="28"/>
          <w:lang w:val="uk-UA" w:eastAsia="uk-UA"/>
        </w:rPr>
      </w:pPr>
      <w:proofErr w:type="spellStart"/>
      <w:r>
        <w:rPr>
          <w:rFonts w:eastAsia="Arial Unicode MS" w:cs="Times New Roman"/>
          <w:b/>
          <w:bCs/>
          <w:szCs w:val="28"/>
          <w:lang w:val="uk-UA" w:eastAsia="uk-UA"/>
        </w:rPr>
        <w:t>Горожанкіна</w:t>
      </w:r>
      <w:proofErr w:type="spellEnd"/>
      <w:r>
        <w:rPr>
          <w:rFonts w:eastAsia="Arial Unicode MS" w:cs="Times New Roman"/>
          <w:b/>
          <w:bCs/>
          <w:szCs w:val="28"/>
          <w:lang w:val="uk-UA" w:eastAsia="uk-UA"/>
        </w:rPr>
        <w:t xml:space="preserve"> Д.</w:t>
      </w:r>
      <w:r w:rsidR="008A36EF">
        <w:rPr>
          <w:rFonts w:eastAsia="Arial Unicode MS" w:cs="Times New Roman"/>
          <w:b/>
          <w:bCs/>
          <w:szCs w:val="28"/>
          <w:lang w:val="uk-UA" w:eastAsia="uk-UA"/>
        </w:rPr>
        <w:t xml:space="preserve"> </w:t>
      </w:r>
      <w:r>
        <w:rPr>
          <w:rFonts w:eastAsia="Arial Unicode MS" w:cs="Times New Roman"/>
          <w:b/>
          <w:bCs/>
          <w:szCs w:val="28"/>
          <w:lang w:val="uk-UA" w:eastAsia="uk-UA"/>
        </w:rPr>
        <w:t xml:space="preserve">Ю. – </w:t>
      </w:r>
      <w:r w:rsidRPr="008F2F87">
        <w:rPr>
          <w:rFonts w:eastAsia="Arial Unicode MS" w:cs="Times New Roman"/>
          <w:bCs/>
          <w:szCs w:val="28"/>
          <w:lang w:val="uk-UA" w:eastAsia="uk-UA"/>
        </w:rPr>
        <w:t>голова Студентського парламенту, здобувач вищої осв</w:t>
      </w:r>
      <w:r w:rsidRPr="008F2F87">
        <w:rPr>
          <w:rFonts w:eastAsia="Arial Unicode MS" w:cs="Times New Roman"/>
          <w:bCs/>
          <w:szCs w:val="28"/>
          <w:lang w:val="uk-UA" w:eastAsia="uk-UA"/>
        </w:rPr>
        <w:t>і</w:t>
      </w:r>
      <w:r w:rsidRPr="008F2F87">
        <w:rPr>
          <w:rFonts w:eastAsia="Arial Unicode MS" w:cs="Times New Roman"/>
          <w:bCs/>
          <w:szCs w:val="28"/>
          <w:lang w:val="uk-UA" w:eastAsia="uk-UA"/>
        </w:rPr>
        <w:t>ти;</w:t>
      </w:r>
    </w:p>
    <w:p w:rsidR="00121C88" w:rsidRPr="00121C88" w:rsidRDefault="00121C88" w:rsidP="00121C88">
      <w:pPr>
        <w:pStyle w:val="a0"/>
        <w:ind w:left="20" w:hanging="20"/>
        <w:rPr>
          <w:szCs w:val="28"/>
          <w:lang w:val="uk-UA" w:eastAsia="uk-UA"/>
        </w:rPr>
      </w:pPr>
      <w:r w:rsidRPr="00121C88">
        <w:rPr>
          <w:rFonts w:eastAsia="Arial Unicode MS" w:cs="Times New Roman"/>
          <w:b/>
          <w:bCs/>
          <w:szCs w:val="28"/>
          <w:lang w:val="uk-UA" w:eastAsia="uk-UA"/>
        </w:rPr>
        <w:t>Нестеренко І</w:t>
      </w:r>
      <w:r w:rsidRPr="00920883">
        <w:rPr>
          <w:rFonts w:eastAsia="Arial Unicode MS" w:cs="Times New Roman"/>
          <w:b/>
          <w:bCs/>
          <w:szCs w:val="28"/>
          <w:lang w:val="uk-UA" w:eastAsia="uk-UA"/>
        </w:rPr>
        <w:t>.</w:t>
      </w:r>
      <w:r w:rsidR="008A36EF">
        <w:rPr>
          <w:rFonts w:eastAsia="Arial Unicode MS" w:cs="Times New Roman"/>
          <w:b/>
          <w:bCs/>
          <w:szCs w:val="28"/>
          <w:lang w:val="uk-UA" w:eastAsia="uk-UA"/>
        </w:rPr>
        <w:t xml:space="preserve"> </w:t>
      </w:r>
      <w:r w:rsidRPr="00920883">
        <w:rPr>
          <w:b/>
          <w:szCs w:val="28"/>
          <w:lang w:val="uk-UA" w:eastAsia="uk-UA"/>
        </w:rPr>
        <w:t>І.</w:t>
      </w:r>
      <w:r w:rsidRPr="00121C88">
        <w:rPr>
          <w:szCs w:val="28"/>
          <w:lang w:val="uk-UA" w:eastAsia="uk-UA"/>
        </w:rPr>
        <w:t xml:space="preserve"> – практичний психолог; </w:t>
      </w:r>
    </w:p>
    <w:p w:rsidR="00121C88" w:rsidRPr="00121C88" w:rsidRDefault="00121C88" w:rsidP="00121C88">
      <w:pPr>
        <w:spacing w:line="240" w:lineRule="auto"/>
        <w:ind w:left="20" w:hanging="20"/>
        <w:rPr>
          <w:rFonts w:eastAsia="Arial Unicode MS" w:cs="Times New Roman"/>
          <w:szCs w:val="28"/>
          <w:lang w:val="x-none" w:eastAsia="x-none"/>
        </w:rPr>
      </w:pPr>
      <w:proofErr w:type="spellStart"/>
      <w:r w:rsidRPr="00121C88">
        <w:rPr>
          <w:rFonts w:eastAsia="Arial Unicode MS" w:cs="Times New Roman"/>
          <w:b/>
          <w:bCs/>
          <w:szCs w:val="28"/>
          <w:lang w:val="x-none" w:eastAsia="uk-UA"/>
        </w:rPr>
        <w:t>Радомський</w:t>
      </w:r>
      <w:proofErr w:type="spellEnd"/>
      <w:r w:rsidRPr="00121C88">
        <w:rPr>
          <w:rFonts w:eastAsia="Arial Unicode MS" w:cs="Times New Roman"/>
          <w:b/>
          <w:bCs/>
          <w:szCs w:val="28"/>
          <w:lang w:val="x-none" w:eastAsia="uk-UA"/>
        </w:rPr>
        <w:t xml:space="preserve"> І.</w:t>
      </w:r>
      <w:r w:rsidR="008A36EF">
        <w:rPr>
          <w:rFonts w:eastAsia="Arial Unicode MS" w:cs="Times New Roman"/>
          <w:b/>
          <w:bCs/>
          <w:szCs w:val="28"/>
          <w:lang w:val="uk-UA" w:eastAsia="uk-UA"/>
        </w:rPr>
        <w:t xml:space="preserve"> </w:t>
      </w:r>
      <w:r w:rsidRPr="00121C88">
        <w:rPr>
          <w:rFonts w:eastAsia="Arial Unicode MS" w:cs="Times New Roman"/>
          <w:b/>
          <w:bCs/>
          <w:szCs w:val="28"/>
          <w:lang w:val="x-none" w:eastAsia="uk-UA"/>
        </w:rPr>
        <w:t>П.</w:t>
      </w:r>
      <w:r w:rsidRPr="00121C88">
        <w:rPr>
          <w:rFonts w:eastAsia="Arial Unicode MS" w:cs="Times New Roman"/>
          <w:szCs w:val="28"/>
          <w:lang w:val="x-none" w:eastAsia="uk-UA"/>
        </w:rPr>
        <w:t xml:space="preserve"> - директор </w:t>
      </w:r>
      <w:proofErr w:type="spellStart"/>
      <w:r w:rsidRPr="00121C88">
        <w:rPr>
          <w:rFonts w:eastAsia="Arial Unicode MS" w:cs="Times New Roman"/>
          <w:szCs w:val="28"/>
          <w:lang w:val="x-none" w:eastAsia="uk-UA"/>
        </w:rPr>
        <w:t>навчально-наукового</w:t>
      </w:r>
      <w:proofErr w:type="spellEnd"/>
      <w:r w:rsidRPr="00121C88">
        <w:rPr>
          <w:rFonts w:eastAsia="Arial Unicode MS" w:cs="Times New Roman"/>
          <w:szCs w:val="28"/>
          <w:lang w:val="x-none" w:eastAsia="uk-UA"/>
        </w:rPr>
        <w:t xml:space="preserve"> центру </w:t>
      </w:r>
      <w:proofErr w:type="spellStart"/>
      <w:r w:rsidRPr="00121C88">
        <w:rPr>
          <w:rFonts w:eastAsia="Arial Unicode MS" w:cs="Times New Roman"/>
          <w:szCs w:val="28"/>
          <w:lang w:val="x-none" w:eastAsia="uk-UA"/>
        </w:rPr>
        <w:t>організації</w:t>
      </w:r>
      <w:proofErr w:type="spellEnd"/>
      <w:r w:rsidRPr="00121C88">
        <w:rPr>
          <w:rFonts w:eastAsia="Arial Unicode MS" w:cs="Times New Roman"/>
          <w:szCs w:val="28"/>
          <w:lang w:val="x-none" w:eastAsia="uk-UA"/>
        </w:rPr>
        <w:t xml:space="preserve"> </w:t>
      </w:r>
      <w:proofErr w:type="spellStart"/>
      <w:r w:rsidRPr="00121C88">
        <w:rPr>
          <w:rFonts w:eastAsia="Arial Unicode MS" w:cs="Times New Roman"/>
          <w:szCs w:val="28"/>
          <w:lang w:val="x-none" w:eastAsia="uk-UA"/>
        </w:rPr>
        <w:t>освітнього</w:t>
      </w:r>
      <w:proofErr w:type="spellEnd"/>
      <w:r w:rsidRPr="00121C88">
        <w:rPr>
          <w:rFonts w:eastAsia="Arial Unicode MS" w:cs="Times New Roman"/>
          <w:szCs w:val="28"/>
          <w:lang w:val="x-none" w:eastAsia="uk-UA"/>
        </w:rPr>
        <w:t xml:space="preserve"> та </w:t>
      </w:r>
      <w:proofErr w:type="spellStart"/>
      <w:r w:rsidRPr="00121C88">
        <w:rPr>
          <w:rFonts w:eastAsia="Arial Unicode MS" w:cs="Times New Roman"/>
          <w:szCs w:val="28"/>
          <w:lang w:val="x-none" w:eastAsia="uk-UA"/>
        </w:rPr>
        <w:t>виховного</w:t>
      </w:r>
      <w:proofErr w:type="spellEnd"/>
      <w:r w:rsidRPr="00121C88">
        <w:rPr>
          <w:rFonts w:eastAsia="Arial Unicode MS" w:cs="Times New Roman"/>
          <w:szCs w:val="28"/>
          <w:lang w:val="x-none" w:eastAsia="uk-UA"/>
        </w:rPr>
        <w:t xml:space="preserve"> </w:t>
      </w:r>
      <w:proofErr w:type="spellStart"/>
      <w:r w:rsidRPr="00121C88">
        <w:rPr>
          <w:rFonts w:eastAsia="Arial Unicode MS" w:cs="Times New Roman"/>
          <w:szCs w:val="28"/>
          <w:lang w:val="x-none" w:eastAsia="uk-UA"/>
        </w:rPr>
        <w:t>процесу</w:t>
      </w:r>
      <w:proofErr w:type="spellEnd"/>
      <w:r w:rsidRPr="00121C88">
        <w:rPr>
          <w:rFonts w:eastAsia="Arial Unicode MS" w:cs="Times New Roman"/>
          <w:szCs w:val="28"/>
          <w:lang w:val="x-none" w:eastAsia="uk-UA"/>
        </w:rPr>
        <w:t xml:space="preserve">, кандидат </w:t>
      </w:r>
      <w:proofErr w:type="spellStart"/>
      <w:r w:rsidRPr="00121C88">
        <w:rPr>
          <w:rFonts w:eastAsia="Arial Unicode MS" w:cs="Times New Roman"/>
          <w:szCs w:val="28"/>
          <w:lang w:val="x-none" w:eastAsia="uk-UA"/>
        </w:rPr>
        <w:t>педагогічних</w:t>
      </w:r>
      <w:proofErr w:type="spellEnd"/>
      <w:r w:rsidRPr="00121C88">
        <w:rPr>
          <w:rFonts w:eastAsia="Arial Unicode MS" w:cs="Times New Roman"/>
          <w:szCs w:val="28"/>
          <w:lang w:val="x-none" w:eastAsia="uk-UA"/>
        </w:rPr>
        <w:t xml:space="preserve"> наук, доцент.</w:t>
      </w:r>
    </w:p>
    <w:p w:rsidR="00121C88" w:rsidRPr="00121C88" w:rsidRDefault="00121C88" w:rsidP="00121C88">
      <w:pPr>
        <w:spacing w:line="480" w:lineRule="exact"/>
        <w:ind w:left="20" w:right="20" w:hanging="20"/>
        <w:rPr>
          <w:rFonts w:eastAsia="Arial Unicode MS" w:cs="Times New Roman"/>
          <w:szCs w:val="28"/>
          <w:lang w:val="x-none" w:eastAsia="x-none"/>
        </w:rPr>
      </w:pPr>
    </w:p>
    <w:p w:rsidR="00121C88" w:rsidRPr="00D32C72" w:rsidRDefault="00121C88" w:rsidP="00121C88">
      <w:pPr>
        <w:spacing w:line="480" w:lineRule="exact"/>
        <w:ind w:left="23" w:right="23" w:hanging="23"/>
        <w:rPr>
          <w:rFonts w:eastAsia="Arial Unicode MS" w:cs="Times New Roman"/>
          <w:szCs w:val="28"/>
          <w:lang w:val="x-none" w:eastAsia="x-none"/>
        </w:rPr>
      </w:pPr>
      <w:proofErr w:type="spellStart"/>
      <w:r w:rsidRPr="00D32C72">
        <w:rPr>
          <w:rFonts w:eastAsia="Arial Unicode MS" w:cs="Times New Roman"/>
          <w:szCs w:val="28"/>
          <w:lang w:val="x-none" w:eastAsia="x-none"/>
        </w:rPr>
        <w:t>Затверджено</w:t>
      </w:r>
      <w:proofErr w:type="spellEnd"/>
      <w:r w:rsidRPr="00D32C72">
        <w:rPr>
          <w:rFonts w:eastAsia="Arial Unicode MS" w:cs="Times New Roman"/>
          <w:szCs w:val="28"/>
          <w:lang w:val="x-none" w:eastAsia="x-none"/>
        </w:rPr>
        <w:t xml:space="preserve"> </w:t>
      </w:r>
      <w:proofErr w:type="spellStart"/>
      <w:r w:rsidRPr="00D32C72">
        <w:rPr>
          <w:rFonts w:eastAsia="Arial Unicode MS" w:cs="Times New Roman"/>
          <w:szCs w:val="28"/>
          <w:lang w:val="x-none" w:eastAsia="x-none"/>
        </w:rPr>
        <w:t>рішенням</w:t>
      </w:r>
      <w:proofErr w:type="spellEnd"/>
      <w:r w:rsidRPr="00D32C72">
        <w:rPr>
          <w:rFonts w:eastAsia="Arial Unicode MS" w:cs="Times New Roman"/>
          <w:szCs w:val="28"/>
          <w:lang w:val="x-none" w:eastAsia="x-none"/>
        </w:rPr>
        <w:t xml:space="preserve"> </w:t>
      </w:r>
      <w:proofErr w:type="spellStart"/>
      <w:r w:rsidRPr="00D32C72">
        <w:rPr>
          <w:rFonts w:eastAsia="Arial Unicode MS" w:cs="Times New Roman"/>
          <w:szCs w:val="28"/>
          <w:lang w:val="x-none" w:eastAsia="x-none"/>
        </w:rPr>
        <w:t>Вченої</w:t>
      </w:r>
      <w:proofErr w:type="spellEnd"/>
      <w:r w:rsidRPr="00D32C72">
        <w:rPr>
          <w:rFonts w:eastAsia="Arial Unicode MS" w:cs="Times New Roman"/>
          <w:szCs w:val="28"/>
          <w:lang w:val="x-none" w:eastAsia="x-none"/>
        </w:rPr>
        <w:t xml:space="preserve"> ради ТНУ </w:t>
      </w:r>
      <w:proofErr w:type="spellStart"/>
      <w:r w:rsidRPr="00D32C72">
        <w:rPr>
          <w:rFonts w:eastAsia="Arial Unicode MS" w:cs="Times New Roman"/>
          <w:szCs w:val="28"/>
          <w:lang w:val="x-none" w:eastAsia="x-none"/>
        </w:rPr>
        <w:t>від</w:t>
      </w:r>
      <w:proofErr w:type="spellEnd"/>
      <w:r w:rsidRPr="00D32C72">
        <w:rPr>
          <w:rFonts w:eastAsia="Arial Unicode MS" w:cs="Times New Roman"/>
          <w:szCs w:val="28"/>
          <w:lang w:val="x-none" w:eastAsia="x-none"/>
        </w:rPr>
        <w:t xml:space="preserve"> </w:t>
      </w:r>
      <w:r w:rsidR="00294589" w:rsidRPr="00D32C72">
        <w:rPr>
          <w:rFonts w:eastAsia="Arial Unicode MS" w:cs="Times New Roman"/>
          <w:szCs w:val="28"/>
          <w:lang w:val="uk-UA" w:eastAsia="x-none"/>
        </w:rPr>
        <w:t>03</w:t>
      </w:r>
      <w:r w:rsidRPr="00D32C72">
        <w:rPr>
          <w:rFonts w:eastAsia="Arial Unicode MS" w:cs="Times New Roman"/>
          <w:szCs w:val="28"/>
          <w:lang w:val="x-none" w:eastAsia="x-none"/>
        </w:rPr>
        <w:t xml:space="preserve"> </w:t>
      </w:r>
      <w:r w:rsidR="00922910" w:rsidRPr="00D32C72">
        <w:rPr>
          <w:rFonts w:eastAsia="Arial Unicode MS" w:cs="Times New Roman"/>
          <w:szCs w:val="28"/>
          <w:lang w:val="uk-UA" w:eastAsia="x-none"/>
        </w:rPr>
        <w:t>березня</w:t>
      </w:r>
      <w:r w:rsidRPr="00D32C72">
        <w:rPr>
          <w:rFonts w:eastAsia="Arial Unicode MS" w:cs="Times New Roman"/>
          <w:szCs w:val="28"/>
          <w:lang w:val="x-none" w:eastAsia="x-none"/>
        </w:rPr>
        <w:t xml:space="preserve"> 20</w:t>
      </w:r>
      <w:r w:rsidR="00920883" w:rsidRPr="00D32C72">
        <w:rPr>
          <w:rFonts w:eastAsia="Arial Unicode MS" w:cs="Times New Roman"/>
          <w:szCs w:val="28"/>
          <w:lang w:val="uk-UA" w:eastAsia="x-none"/>
        </w:rPr>
        <w:t>20</w:t>
      </w:r>
      <w:r w:rsidRPr="00D32C72">
        <w:rPr>
          <w:rFonts w:eastAsia="Arial Unicode MS" w:cs="Times New Roman"/>
          <w:szCs w:val="28"/>
          <w:lang w:val="x-none" w:eastAsia="x-none"/>
        </w:rPr>
        <w:t xml:space="preserve"> р. протокол  №</w:t>
      </w:r>
      <w:r w:rsidR="00294589" w:rsidRPr="00D32C72">
        <w:rPr>
          <w:rFonts w:eastAsia="Arial Unicode MS" w:cs="Times New Roman"/>
          <w:szCs w:val="28"/>
          <w:lang w:val="uk-UA" w:eastAsia="x-none"/>
        </w:rPr>
        <w:t>06</w:t>
      </w:r>
      <w:r w:rsidRPr="00D32C72">
        <w:rPr>
          <w:rFonts w:eastAsia="Arial Unicode MS" w:cs="Times New Roman"/>
          <w:szCs w:val="28"/>
          <w:lang w:val="x-none" w:eastAsia="x-none"/>
        </w:rPr>
        <w:t>.</w:t>
      </w:r>
    </w:p>
    <w:p w:rsidR="00121C88" w:rsidRPr="00D32C72" w:rsidRDefault="00121C88" w:rsidP="00121C88">
      <w:pPr>
        <w:spacing w:line="480" w:lineRule="exact"/>
        <w:ind w:left="23" w:right="23" w:hanging="23"/>
        <w:rPr>
          <w:rFonts w:eastAsia="Arial Unicode MS" w:cs="Times New Roman"/>
          <w:szCs w:val="28"/>
          <w:lang w:val="x-none" w:eastAsia="x-none"/>
        </w:rPr>
      </w:pPr>
      <w:r w:rsidRPr="00D32C72">
        <w:rPr>
          <w:rFonts w:eastAsia="Arial Unicode MS" w:cs="Times New Roman"/>
          <w:sz w:val="27"/>
          <w:szCs w:val="27"/>
          <w:lang w:val="x-none" w:eastAsia="uk-UA"/>
        </w:rPr>
        <w:t xml:space="preserve">Уведено в </w:t>
      </w:r>
      <w:proofErr w:type="spellStart"/>
      <w:r w:rsidRPr="00D32C72">
        <w:rPr>
          <w:rFonts w:eastAsia="Arial Unicode MS" w:cs="Times New Roman"/>
          <w:sz w:val="27"/>
          <w:szCs w:val="27"/>
          <w:lang w:val="x-none" w:eastAsia="uk-UA"/>
        </w:rPr>
        <w:t>дію</w:t>
      </w:r>
      <w:proofErr w:type="spellEnd"/>
      <w:r w:rsidRPr="00D32C72">
        <w:rPr>
          <w:rFonts w:eastAsia="Arial Unicode MS" w:cs="Times New Roman"/>
          <w:sz w:val="27"/>
          <w:szCs w:val="27"/>
          <w:lang w:val="x-none" w:eastAsia="uk-UA"/>
        </w:rPr>
        <w:t xml:space="preserve"> наказом ректора ТНУ </w:t>
      </w:r>
      <w:proofErr w:type="spellStart"/>
      <w:r w:rsidRPr="00D32C72">
        <w:rPr>
          <w:rFonts w:eastAsia="Arial Unicode MS" w:cs="Times New Roman"/>
          <w:szCs w:val="28"/>
          <w:lang w:val="x-none" w:eastAsia="x-none"/>
        </w:rPr>
        <w:t>від</w:t>
      </w:r>
      <w:proofErr w:type="spellEnd"/>
      <w:r w:rsidRPr="00D32C72">
        <w:rPr>
          <w:rFonts w:eastAsia="Arial Unicode MS" w:cs="Times New Roman"/>
          <w:szCs w:val="28"/>
          <w:lang w:val="x-none" w:eastAsia="x-none"/>
        </w:rPr>
        <w:t xml:space="preserve"> 0</w:t>
      </w:r>
      <w:r w:rsidR="00294589" w:rsidRPr="00D32C72">
        <w:rPr>
          <w:rFonts w:eastAsia="Arial Unicode MS" w:cs="Times New Roman"/>
          <w:szCs w:val="28"/>
          <w:lang w:val="uk-UA" w:eastAsia="x-none"/>
        </w:rPr>
        <w:t>3</w:t>
      </w:r>
      <w:r w:rsidRPr="00D32C72">
        <w:rPr>
          <w:rFonts w:eastAsia="Arial Unicode MS" w:cs="Times New Roman"/>
          <w:szCs w:val="28"/>
          <w:lang w:val="x-none" w:eastAsia="x-none"/>
        </w:rPr>
        <w:t xml:space="preserve"> </w:t>
      </w:r>
      <w:r w:rsidR="00922910" w:rsidRPr="00D32C72">
        <w:rPr>
          <w:rFonts w:eastAsia="Arial Unicode MS" w:cs="Times New Roman"/>
          <w:szCs w:val="28"/>
          <w:lang w:val="uk-UA" w:eastAsia="x-none"/>
        </w:rPr>
        <w:t>березня</w:t>
      </w:r>
      <w:r w:rsidR="00922910" w:rsidRPr="00D32C72">
        <w:rPr>
          <w:rFonts w:eastAsia="Arial Unicode MS" w:cs="Times New Roman"/>
          <w:szCs w:val="28"/>
          <w:lang w:val="x-none" w:eastAsia="x-none"/>
        </w:rPr>
        <w:t xml:space="preserve"> 20</w:t>
      </w:r>
      <w:r w:rsidR="00922910" w:rsidRPr="00D32C72">
        <w:rPr>
          <w:rFonts w:eastAsia="Arial Unicode MS" w:cs="Times New Roman"/>
          <w:szCs w:val="28"/>
          <w:lang w:val="uk-UA" w:eastAsia="x-none"/>
        </w:rPr>
        <w:t>20</w:t>
      </w:r>
      <w:r w:rsidRPr="00D32C72">
        <w:rPr>
          <w:rFonts w:eastAsia="Arial Unicode MS" w:cs="Times New Roman"/>
          <w:szCs w:val="28"/>
          <w:lang w:val="x-none" w:eastAsia="x-none"/>
        </w:rPr>
        <w:t xml:space="preserve"> р. № </w:t>
      </w:r>
      <w:r w:rsidR="00D32C72" w:rsidRPr="00D32C72">
        <w:rPr>
          <w:rFonts w:eastAsia="Arial Unicode MS" w:cs="Times New Roman"/>
          <w:szCs w:val="28"/>
          <w:lang w:val="uk-UA" w:eastAsia="x-none"/>
        </w:rPr>
        <w:t>41</w:t>
      </w:r>
      <w:r w:rsidRPr="00D32C72">
        <w:rPr>
          <w:rFonts w:eastAsia="Arial Unicode MS" w:cs="Times New Roman"/>
          <w:szCs w:val="28"/>
          <w:lang w:val="uk-UA" w:eastAsia="x-none"/>
        </w:rPr>
        <w:t>-ОД</w:t>
      </w:r>
      <w:r w:rsidRPr="00D32C72">
        <w:rPr>
          <w:rFonts w:eastAsia="Arial Unicode MS" w:cs="Times New Roman"/>
          <w:szCs w:val="28"/>
          <w:lang w:val="x-none" w:eastAsia="x-none"/>
        </w:rPr>
        <w:t>.</w:t>
      </w:r>
    </w:p>
    <w:p w:rsidR="00121C88" w:rsidRPr="00121C88" w:rsidRDefault="00121C88" w:rsidP="00121C88">
      <w:pPr>
        <w:spacing w:line="480" w:lineRule="exact"/>
        <w:ind w:left="23" w:right="23" w:firstLine="697"/>
        <w:rPr>
          <w:rFonts w:eastAsia="Arial Unicode MS" w:cs="Times New Roman"/>
          <w:color w:val="FF0000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  <w:bookmarkStart w:id="1" w:name="_GoBack"/>
      <w:bookmarkEnd w:id="1"/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121C88" w:rsidP="00121C88">
      <w:pPr>
        <w:spacing w:line="322" w:lineRule="exact"/>
        <w:ind w:left="20" w:right="20" w:firstLine="700"/>
        <w:rPr>
          <w:rFonts w:eastAsia="Arial Unicode MS" w:cs="Times New Roman"/>
          <w:sz w:val="27"/>
          <w:szCs w:val="27"/>
          <w:lang w:val="x-none" w:eastAsia="uk-UA"/>
        </w:rPr>
      </w:pPr>
    </w:p>
    <w:p w:rsidR="00121C88" w:rsidRPr="00121C88" w:rsidRDefault="00920883" w:rsidP="00920883">
      <w:pPr>
        <w:spacing w:line="322" w:lineRule="exact"/>
        <w:ind w:left="20" w:right="20" w:hanging="20"/>
        <w:rPr>
          <w:rFonts w:eastAsia="Arial Unicode MS" w:cs="Times New Roman"/>
          <w:sz w:val="27"/>
          <w:szCs w:val="27"/>
          <w:lang w:val="x-none" w:eastAsia="uk-UA"/>
        </w:rPr>
      </w:pPr>
      <w:proofErr w:type="spellStart"/>
      <w:r w:rsidRPr="00920883">
        <w:rPr>
          <w:rFonts w:eastAsia="Arial Unicode MS" w:cs="Times New Roman"/>
          <w:sz w:val="27"/>
          <w:szCs w:val="27"/>
          <w:lang w:val="x-none" w:eastAsia="uk-UA"/>
        </w:rPr>
        <w:t>Положення</w:t>
      </w:r>
      <w:proofErr w:type="spellEnd"/>
      <w:r>
        <w:rPr>
          <w:rFonts w:eastAsia="Arial Unicode MS" w:cs="Times New Roman"/>
          <w:sz w:val="27"/>
          <w:szCs w:val="27"/>
          <w:lang w:val="uk-UA" w:eastAsia="uk-UA"/>
        </w:rPr>
        <w:t xml:space="preserve"> </w:t>
      </w:r>
      <w:r w:rsidRPr="00920883">
        <w:rPr>
          <w:rFonts w:eastAsia="Arial Unicode MS" w:cs="Times New Roman"/>
          <w:sz w:val="27"/>
          <w:szCs w:val="27"/>
          <w:lang w:val="x-none" w:eastAsia="uk-UA"/>
        </w:rPr>
        <w:t xml:space="preserve">про </w:t>
      </w:r>
      <w:proofErr w:type="spellStart"/>
      <w:r w:rsidRPr="00920883">
        <w:rPr>
          <w:rFonts w:eastAsia="Arial Unicode MS" w:cs="Times New Roman"/>
          <w:sz w:val="27"/>
          <w:szCs w:val="27"/>
          <w:lang w:val="x-none" w:eastAsia="uk-UA"/>
        </w:rPr>
        <w:t>протидію</w:t>
      </w:r>
      <w:proofErr w:type="spellEnd"/>
      <w:r w:rsidRPr="00920883">
        <w:rPr>
          <w:rFonts w:eastAsia="Arial Unicode MS" w:cs="Times New Roman"/>
          <w:sz w:val="27"/>
          <w:szCs w:val="27"/>
          <w:lang w:val="x-none" w:eastAsia="uk-UA"/>
        </w:rPr>
        <w:t xml:space="preserve"> </w:t>
      </w:r>
      <w:proofErr w:type="spellStart"/>
      <w:r w:rsidRPr="00920883">
        <w:rPr>
          <w:rFonts w:eastAsia="Arial Unicode MS" w:cs="Times New Roman"/>
          <w:sz w:val="27"/>
          <w:szCs w:val="27"/>
          <w:lang w:val="x-none" w:eastAsia="uk-UA"/>
        </w:rPr>
        <w:t>булінгу</w:t>
      </w:r>
      <w:proofErr w:type="spellEnd"/>
      <w:r w:rsidR="008A36EF">
        <w:rPr>
          <w:rFonts w:eastAsia="Arial Unicode MS" w:cs="Times New Roman"/>
          <w:sz w:val="27"/>
          <w:szCs w:val="27"/>
          <w:lang w:val="uk-UA" w:eastAsia="uk-UA"/>
        </w:rPr>
        <w:t xml:space="preserve">, </w:t>
      </w:r>
      <w:proofErr w:type="spellStart"/>
      <w:r w:rsidR="008A36EF">
        <w:rPr>
          <w:rFonts w:eastAsia="Arial Unicode MS" w:cs="Times New Roman"/>
          <w:sz w:val="27"/>
          <w:szCs w:val="27"/>
          <w:lang w:val="uk-UA" w:eastAsia="uk-UA"/>
        </w:rPr>
        <w:t>мобінгу</w:t>
      </w:r>
      <w:proofErr w:type="spellEnd"/>
      <w:r w:rsidRPr="00920883">
        <w:rPr>
          <w:rFonts w:eastAsia="Arial Unicode MS" w:cs="Times New Roman"/>
          <w:sz w:val="27"/>
          <w:szCs w:val="27"/>
          <w:lang w:val="x-none" w:eastAsia="uk-UA"/>
        </w:rPr>
        <w:t xml:space="preserve"> та </w:t>
      </w:r>
      <w:proofErr w:type="spellStart"/>
      <w:r w:rsidRPr="00920883">
        <w:rPr>
          <w:rFonts w:eastAsia="Arial Unicode MS" w:cs="Times New Roman"/>
          <w:sz w:val="27"/>
          <w:szCs w:val="27"/>
          <w:lang w:val="x-none" w:eastAsia="uk-UA"/>
        </w:rPr>
        <w:t>сексуальним</w:t>
      </w:r>
      <w:proofErr w:type="spellEnd"/>
      <w:r w:rsidRPr="00920883">
        <w:rPr>
          <w:rFonts w:eastAsia="Arial Unicode MS" w:cs="Times New Roman"/>
          <w:sz w:val="27"/>
          <w:szCs w:val="27"/>
          <w:lang w:val="x-none" w:eastAsia="uk-UA"/>
        </w:rPr>
        <w:t xml:space="preserve"> </w:t>
      </w:r>
      <w:proofErr w:type="spellStart"/>
      <w:r w:rsidRPr="00920883">
        <w:rPr>
          <w:rFonts w:eastAsia="Arial Unicode MS" w:cs="Times New Roman"/>
          <w:sz w:val="27"/>
          <w:szCs w:val="27"/>
          <w:lang w:val="x-none" w:eastAsia="uk-UA"/>
        </w:rPr>
        <w:t>домаганням</w:t>
      </w:r>
      <w:proofErr w:type="spellEnd"/>
      <w:r w:rsidRPr="00920883">
        <w:rPr>
          <w:rFonts w:eastAsia="Arial Unicode MS" w:cs="Times New Roman"/>
          <w:sz w:val="27"/>
          <w:szCs w:val="27"/>
          <w:lang w:val="x-none" w:eastAsia="uk-UA"/>
        </w:rPr>
        <w:t xml:space="preserve"> в </w:t>
      </w:r>
      <w:proofErr w:type="spellStart"/>
      <w:r w:rsidRPr="00920883">
        <w:rPr>
          <w:rFonts w:eastAsia="Arial Unicode MS" w:cs="Times New Roman"/>
          <w:sz w:val="27"/>
          <w:szCs w:val="27"/>
          <w:lang w:val="x-none" w:eastAsia="uk-UA"/>
        </w:rPr>
        <w:t>Таврійському</w:t>
      </w:r>
      <w:proofErr w:type="spellEnd"/>
      <w:r w:rsidRPr="00920883">
        <w:rPr>
          <w:rFonts w:eastAsia="Arial Unicode MS" w:cs="Times New Roman"/>
          <w:sz w:val="27"/>
          <w:szCs w:val="27"/>
          <w:lang w:val="x-none" w:eastAsia="uk-UA"/>
        </w:rPr>
        <w:t xml:space="preserve"> </w:t>
      </w:r>
      <w:proofErr w:type="spellStart"/>
      <w:r w:rsidRPr="00920883">
        <w:rPr>
          <w:rFonts w:eastAsia="Arial Unicode MS" w:cs="Times New Roman"/>
          <w:sz w:val="27"/>
          <w:szCs w:val="27"/>
          <w:lang w:val="x-none" w:eastAsia="uk-UA"/>
        </w:rPr>
        <w:t>національному</w:t>
      </w:r>
      <w:proofErr w:type="spellEnd"/>
      <w:r w:rsidRPr="00920883">
        <w:rPr>
          <w:rFonts w:eastAsia="Arial Unicode MS" w:cs="Times New Roman"/>
          <w:sz w:val="27"/>
          <w:szCs w:val="27"/>
          <w:lang w:val="x-none" w:eastAsia="uk-UA"/>
        </w:rPr>
        <w:t xml:space="preserve"> </w:t>
      </w:r>
      <w:proofErr w:type="spellStart"/>
      <w:r w:rsidRPr="00920883">
        <w:rPr>
          <w:rFonts w:eastAsia="Arial Unicode MS" w:cs="Times New Roman"/>
          <w:sz w:val="27"/>
          <w:szCs w:val="27"/>
          <w:lang w:val="x-none" w:eastAsia="uk-UA"/>
        </w:rPr>
        <w:t>університеті</w:t>
      </w:r>
      <w:proofErr w:type="spellEnd"/>
      <w:r w:rsidRPr="00920883">
        <w:rPr>
          <w:rFonts w:eastAsia="Arial Unicode MS" w:cs="Times New Roman"/>
          <w:sz w:val="27"/>
          <w:szCs w:val="27"/>
          <w:lang w:val="x-none" w:eastAsia="uk-UA"/>
        </w:rPr>
        <w:t xml:space="preserve"> </w:t>
      </w:r>
      <w:proofErr w:type="spellStart"/>
      <w:r w:rsidRPr="00920883">
        <w:rPr>
          <w:rFonts w:eastAsia="Arial Unicode MS" w:cs="Times New Roman"/>
          <w:sz w:val="27"/>
          <w:szCs w:val="27"/>
          <w:lang w:val="x-none" w:eastAsia="uk-UA"/>
        </w:rPr>
        <w:t>імені</w:t>
      </w:r>
      <w:proofErr w:type="spellEnd"/>
      <w:r w:rsidRPr="00920883">
        <w:rPr>
          <w:rFonts w:eastAsia="Arial Unicode MS" w:cs="Times New Roman"/>
          <w:sz w:val="27"/>
          <w:szCs w:val="27"/>
          <w:lang w:val="x-none" w:eastAsia="uk-UA"/>
        </w:rPr>
        <w:t xml:space="preserve"> В.І. </w:t>
      </w:r>
      <w:proofErr w:type="spellStart"/>
      <w:r w:rsidRPr="00920883">
        <w:rPr>
          <w:rFonts w:eastAsia="Arial Unicode MS" w:cs="Times New Roman"/>
          <w:sz w:val="27"/>
          <w:szCs w:val="27"/>
          <w:lang w:val="x-none" w:eastAsia="uk-UA"/>
        </w:rPr>
        <w:t>Вернадського</w:t>
      </w:r>
      <w:proofErr w:type="spellEnd"/>
      <w:r w:rsidRPr="00920883">
        <w:rPr>
          <w:rFonts w:eastAsia="Arial Unicode MS" w:cs="Times New Roman"/>
          <w:sz w:val="27"/>
          <w:szCs w:val="27"/>
          <w:lang w:val="x-none" w:eastAsia="uk-UA"/>
        </w:rPr>
        <w:t xml:space="preserve"> </w:t>
      </w:r>
      <w:r w:rsidR="00121C88" w:rsidRPr="00121C88">
        <w:rPr>
          <w:rFonts w:eastAsia="Arial Unicode MS" w:cs="Times New Roman"/>
          <w:sz w:val="27"/>
          <w:szCs w:val="27"/>
          <w:lang w:val="x-none" w:eastAsia="uk-UA"/>
        </w:rPr>
        <w:t>/ [</w:t>
      </w:r>
      <w:proofErr w:type="spellStart"/>
      <w:r w:rsidR="00121C88" w:rsidRPr="00121C88">
        <w:rPr>
          <w:rFonts w:eastAsia="Arial Unicode MS" w:cs="Times New Roman"/>
          <w:sz w:val="27"/>
          <w:szCs w:val="27"/>
          <w:lang w:val="x-none" w:eastAsia="uk-UA"/>
        </w:rPr>
        <w:t>Укл</w:t>
      </w:r>
      <w:proofErr w:type="spellEnd"/>
      <w:r w:rsidR="00121C88" w:rsidRPr="00121C88">
        <w:rPr>
          <w:rFonts w:eastAsia="Arial Unicode MS" w:cs="Times New Roman"/>
          <w:sz w:val="27"/>
          <w:szCs w:val="27"/>
          <w:lang w:val="x-none" w:eastAsia="uk-UA"/>
        </w:rPr>
        <w:t xml:space="preserve">.: </w:t>
      </w:r>
      <w:r>
        <w:rPr>
          <w:rFonts w:eastAsia="Arial Unicode MS" w:cs="Times New Roman"/>
          <w:sz w:val="27"/>
          <w:szCs w:val="27"/>
          <w:lang w:val="uk-UA" w:eastAsia="uk-UA"/>
        </w:rPr>
        <w:t>Бр</w:t>
      </w:r>
      <w:r>
        <w:rPr>
          <w:rFonts w:eastAsia="Arial Unicode MS" w:cs="Times New Roman"/>
          <w:sz w:val="27"/>
          <w:szCs w:val="27"/>
          <w:lang w:val="uk-UA" w:eastAsia="uk-UA"/>
        </w:rPr>
        <w:t>а</w:t>
      </w:r>
      <w:r>
        <w:rPr>
          <w:rFonts w:eastAsia="Arial Unicode MS" w:cs="Times New Roman"/>
          <w:sz w:val="27"/>
          <w:szCs w:val="27"/>
          <w:lang w:val="uk-UA" w:eastAsia="uk-UA"/>
        </w:rPr>
        <w:t>тусь О.</w:t>
      </w:r>
      <w:r w:rsidR="008A36EF">
        <w:rPr>
          <w:rFonts w:eastAsia="Arial Unicode MS" w:cs="Times New Roman"/>
          <w:sz w:val="27"/>
          <w:szCs w:val="27"/>
          <w:lang w:val="uk-UA" w:eastAsia="uk-UA"/>
        </w:rPr>
        <w:t xml:space="preserve"> </w:t>
      </w:r>
      <w:r>
        <w:rPr>
          <w:rFonts w:eastAsia="Arial Unicode MS" w:cs="Times New Roman"/>
          <w:sz w:val="27"/>
          <w:szCs w:val="27"/>
          <w:lang w:val="uk-UA" w:eastAsia="uk-UA"/>
        </w:rPr>
        <w:t xml:space="preserve">О.; </w:t>
      </w:r>
      <w:proofErr w:type="spellStart"/>
      <w:r w:rsidR="008F2F87">
        <w:rPr>
          <w:rFonts w:eastAsia="Arial Unicode MS" w:cs="Times New Roman"/>
          <w:sz w:val="27"/>
          <w:szCs w:val="27"/>
          <w:lang w:val="uk-UA" w:eastAsia="uk-UA"/>
        </w:rPr>
        <w:t>Горожанкіна</w:t>
      </w:r>
      <w:proofErr w:type="spellEnd"/>
      <w:r w:rsidR="008F2F87">
        <w:rPr>
          <w:rFonts w:eastAsia="Arial Unicode MS" w:cs="Times New Roman"/>
          <w:sz w:val="27"/>
          <w:szCs w:val="27"/>
          <w:lang w:val="uk-UA" w:eastAsia="uk-UA"/>
        </w:rPr>
        <w:t xml:space="preserve"> Д.</w:t>
      </w:r>
      <w:r w:rsidR="008A36EF">
        <w:rPr>
          <w:rFonts w:eastAsia="Arial Unicode MS" w:cs="Times New Roman"/>
          <w:sz w:val="27"/>
          <w:szCs w:val="27"/>
          <w:lang w:val="uk-UA" w:eastAsia="uk-UA"/>
        </w:rPr>
        <w:t xml:space="preserve"> </w:t>
      </w:r>
      <w:r w:rsidR="008F2F87">
        <w:rPr>
          <w:rFonts w:eastAsia="Arial Unicode MS" w:cs="Times New Roman"/>
          <w:sz w:val="27"/>
          <w:szCs w:val="27"/>
          <w:lang w:val="uk-UA" w:eastAsia="uk-UA"/>
        </w:rPr>
        <w:t xml:space="preserve">Ю.; </w:t>
      </w:r>
      <w:r>
        <w:rPr>
          <w:rFonts w:eastAsia="Arial Unicode MS" w:cs="Times New Roman"/>
          <w:sz w:val="27"/>
          <w:szCs w:val="27"/>
          <w:lang w:val="uk-UA" w:eastAsia="uk-UA"/>
        </w:rPr>
        <w:t>Нестеренко І.</w:t>
      </w:r>
      <w:r w:rsidR="008A36EF">
        <w:rPr>
          <w:rFonts w:eastAsia="Arial Unicode MS" w:cs="Times New Roman"/>
          <w:sz w:val="27"/>
          <w:szCs w:val="27"/>
          <w:lang w:val="uk-UA" w:eastAsia="uk-UA"/>
        </w:rPr>
        <w:t xml:space="preserve"> </w:t>
      </w:r>
      <w:r>
        <w:rPr>
          <w:rFonts w:eastAsia="Arial Unicode MS" w:cs="Times New Roman"/>
          <w:sz w:val="27"/>
          <w:szCs w:val="27"/>
          <w:lang w:val="uk-UA" w:eastAsia="uk-UA"/>
        </w:rPr>
        <w:t xml:space="preserve">І.; </w:t>
      </w:r>
      <w:proofErr w:type="spellStart"/>
      <w:r w:rsidR="00121C88" w:rsidRPr="00121C88">
        <w:rPr>
          <w:rFonts w:eastAsia="Arial Unicode MS" w:cs="Times New Roman"/>
          <w:sz w:val="27"/>
          <w:szCs w:val="27"/>
          <w:lang w:val="x-none" w:eastAsia="uk-UA"/>
        </w:rPr>
        <w:t>Радомський</w:t>
      </w:r>
      <w:proofErr w:type="spellEnd"/>
      <w:r w:rsidR="00121C88" w:rsidRPr="00121C88">
        <w:rPr>
          <w:rFonts w:eastAsia="Arial Unicode MS" w:cs="Times New Roman"/>
          <w:sz w:val="27"/>
          <w:szCs w:val="27"/>
          <w:lang w:val="x-none" w:eastAsia="uk-UA"/>
        </w:rPr>
        <w:t xml:space="preserve"> І.</w:t>
      </w:r>
      <w:r w:rsidR="008A36EF">
        <w:rPr>
          <w:rFonts w:eastAsia="Arial Unicode MS" w:cs="Times New Roman"/>
          <w:sz w:val="27"/>
          <w:szCs w:val="27"/>
          <w:lang w:val="uk-UA" w:eastAsia="uk-UA"/>
        </w:rPr>
        <w:t xml:space="preserve"> </w:t>
      </w:r>
      <w:r w:rsidR="00121C88" w:rsidRPr="00121C88">
        <w:rPr>
          <w:rFonts w:eastAsia="Arial Unicode MS" w:cs="Times New Roman"/>
          <w:sz w:val="27"/>
          <w:szCs w:val="27"/>
          <w:lang w:val="x-none" w:eastAsia="uk-UA"/>
        </w:rPr>
        <w:t>П.] - К.: ТНУ, 20</w:t>
      </w:r>
      <w:r>
        <w:rPr>
          <w:rFonts w:eastAsia="Arial Unicode MS" w:cs="Times New Roman"/>
          <w:sz w:val="27"/>
          <w:szCs w:val="27"/>
          <w:lang w:val="uk-UA" w:eastAsia="uk-UA"/>
        </w:rPr>
        <w:t>20</w:t>
      </w:r>
      <w:r w:rsidR="00922910">
        <w:rPr>
          <w:rFonts w:eastAsia="Arial Unicode MS" w:cs="Times New Roman"/>
          <w:sz w:val="27"/>
          <w:szCs w:val="27"/>
          <w:lang w:val="x-none" w:eastAsia="uk-UA"/>
        </w:rPr>
        <w:t xml:space="preserve">.  </w:t>
      </w:r>
      <w:r w:rsidR="00294589">
        <w:rPr>
          <w:rFonts w:eastAsia="Arial Unicode MS" w:cs="Times New Roman"/>
          <w:sz w:val="27"/>
          <w:szCs w:val="27"/>
          <w:lang w:val="uk-UA" w:eastAsia="uk-UA"/>
        </w:rPr>
        <w:t>8</w:t>
      </w:r>
      <w:r w:rsidR="00121C88" w:rsidRPr="00121C88">
        <w:rPr>
          <w:rFonts w:eastAsia="Arial Unicode MS" w:cs="Times New Roman"/>
          <w:sz w:val="27"/>
          <w:szCs w:val="27"/>
          <w:lang w:val="x-none" w:eastAsia="uk-UA"/>
        </w:rPr>
        <w:t xml:space="preserve"> с.</w:t>
      </w:r>
    </w:p>
    <w:p w:rsidR="008F2F87" w:rsidRDefault="008F2F87" w:rsidP="008F2F87">
      <w:pPr>
        <w:autoSpaceDE w:val="0"/>
        <w:autoSpaceDN w:val="0"/>
        <w:adjustRightInd w:val="0"/>
        <w:spacing w:line="240" w:lineRule="auto"/>
        <w:ind w:left="-426"/>
        <w:jc w:val="right"/>
        <w:rPr>
          <w:rFonts w:eastAsia="Calibri" w:cs="Times New Roman"/>
          <w:sz w:val="24"/>
          <w:szCs w:val="24"/>
          <w:lang w:val="uk-UA"/>
        </w:rPr>
      </w:pPr>
    </w:p>
    <w:p w:rsidR="008F2F87" w:rsidRPr="008F2F87" w:rsidRDefault="008F2F87" w:rsidP="008F2F87">
      <w:pPr>
        <w:autoSpaceDE w:val="0"/>
        <w:autoSpaceDN w:val="0"/>
        <w:adjustRightInd w:val="0"/>
        <w:spacing w:line="240" w:lineRule="auto"/>
        <w:ind w:left="-426"/>
        <w:jc w:val="right"/>
        <w:rPr>
          <w:rFonts w:eastAsia="Calibri" w:cs="Times New Roman"/>
          <w:sz w:val="24"/>
          <w:szCs w:val="24"/>
          <w:lang w:val="uk-UA"/>
        </w:rPr>
      </w:pPr>
      <w:r w:rsidRPr="008F2F87">
        <w:rPr>
          <w:rFonts w:eastAsia="Calibri" w:cs="Times New Roman"/>
          <w:sz w:val="24"/>
          <w:szCs w:val="24"/>
          <w:lang w:val="uk-UA"/>
        </w:rPr>
        <w:t xml:space="preserve">©, </w:t>
      </w:r>
      <w:r>
        <w:rPr>
          <w:rFonts w:eastAsia="Calibri" w:cs="Times New Roman"/>
          <w:sz w:val="24"/>
          <w:szCs w:val="24"/>
          <w:lang w:val="uk-UA"/>
        </w:rPr>
        <w:t xml:space="preserve">О.О. Братусь, Д.Ю. </w:t>
      </w:r>
      <w:proofErr w:type="spellStart"/>
      <w:r>
        <w:rPr>
          <w:rFonts w:eastAsia="Calibri" w:cs="Times New Roman"/>
          <w:sz w:val="24"/>
          <w:szCs w:val="24"/>
          <w:lang w:val="uk-UA"/>
        </w:rPr>
        <w:t>Горожанкіна</w:t>
      </w:r>
      <w:proofErr w:type="spellEnd"/>
      <w:r>
        <w:rPr>
          <w:rFonts w:eastAsia="Calibri" w:cs="Times New Roman"/>
          <w:sz w:val="24"/>
          <w:szCs w:val="24"/>
          <w:lang w:val="uk-UA"/>
        </w:rPr>
        <w:t xml:space="preserve">, </w:t>
      </w:r>
      <w:r w:rsidRPr="008F2F87">
        <w:rPr>
          <w:rFonts w:eastAsia="Calibri" w:cs="Times New Roman"/>
          <w:sz w:val="24"/>
          <w:szCs w:val="24"/>
          <w:lang w:val="uk-UA"/>
        </w:rPr>
        <w:t xml:space="preserve">І.І. Нестеренко, І.П. </w:t>
      </w:r>
      <w:proofErr w:type="spellStart"/>
      <w:r w:rsidRPr="008F2F87">
        <w:rPr>
          <w:rFonts w:eastAsia="Calibri" w:cs="Times New Roman"/>
          <w:sz w:val="24"/>
          <w:szCs w:val="24"/>
          <w:lang w:val="uk-UA"/>
        </w:rPr>
        <w:t>Радомський</w:t>
      </w:r>
      <w:proofErr w:type="spellEnd"/>
      <w:r w:rsidRPr="008F2F87">
        <w:rPr>
          <w:rFonts w:eastAsia="Calibri" w:cs="Times New Roman"/>
          <w:sz w:val="24"/>
          <w:szCs w:val="24"/>
          <w:lang w:val="uk-UA"/>
        </w:rPr>
        <w:t>, 2020 рік</w:t>
      </w:r>
    </w:p>
    <w:p w:rsidR="00121C88" w:rsidRDefault="00121C88" w:rsidP="00920883">
      <w:pPr>
        <w:spacing w:line="322" w:lineRule="exact"/>
        <w:ind w:left="20" w:right="20" w:hanging="20"/>
        <w:jc w:val="center"/>
        <w:rPr>
          <w:rFonts w:eastAsia="Arial Unicode MS" w:cs="Times New Roman"/>
          <w:b/>
          <w:sz w:val="27"/>
          <w:szCs w:val="27"/>
          <w:lang w:val="uk-UA" w:eastAsia="uk-UA"/>
        </w:rPr>
      </w:pPr>
      <w:r w:rsidRPr="00121C88">
        <w:rPr>
          <w:rFonts w:eastAsia="Arial Unicode MS" w:cs="Times New Roman"/>
          <w:sz w:val="27"/>
          <w:szCs w:val="27"/>
          <w:lang w:val="x-none" w:eastAsia="uk-UA"/>
        </w:rPr>
        <w:br w:type="page"/>
      </w:r>
      <w:bookmarkStart w:id="2" w:name="bookmark1"/>
      <w:r w:rsidRPr="00121C88">
        <w:rPr>
          <w:rFonts w:eastAsia="Arial Unicode MS" w:cs="Times New Roman"/>
          <w:b/>
          <w:sz w:val="27"/>
          <w:szCs w:val="27"/>
          <w:lang w:val="x-none" w:eastAsia="uk-UA"/>
        </w:rPr>
        <w:lastRenderedPageBreak/>
        <w:t>ЗМІСТ</w:t>
      </w:r>
      <w:bookmarkEnd w:id="2"/>
    </w:p>
    <w:p w:rsidR="00E90763" w:rsidRDefault="00E90763" w:rsidP="00121C88">
      <w:pPr>
        <w:keepNext/>
        <w:keepLines/>
        <w:spacing w:line="317" w:lineRule="exact"/>
        <w:ind w:left="20"/>
        <w:jc w:val="left"/>
        <w:outlineLvl w:val="3"/>
        <w:rPr>
          <w:lang w:val="uk-UA" w:eastAsia="uk-UA"/>
        </w:rPr>
      </w:pPr>
      <w:bookmarkStart w:id="3" w:name="bookmark2"/>
    </w:p>
    <w:p w:rsidR="00121C88" w:rsidRPr="00B14EC7" w:rsidRDefault="00121C88" w:rsidP="00121C88">
      <w:pPr>
        <w:keepNext/>
        <w:keepLines/>
        <w:spacing w:line="317" w:lineRule="exact"/>
        <w:ind w:left="20"/>
        <w:jc w:val="left"/>
        <w:outlineLvl w:val="3"/>
        <w:rPr>
          <w:rFonts w:eastAsia="Arial Unicode MS" w:cs="Times New Roman"/>
          <w:b/>
          <w:bCs/>
          <w:sz w:val="27"/>
          <w:szCs w:val="27"/>
          <w:lang w:val="uk-UA" w:eastAsia="uk-UA"/>
        </w:rPr>
      </w:pPr>
      <w:r w:rsidRPr="00B14EC7">
        <w:rPr>
          <w:rFonts w:eastAsia="Arial Unicode MS" w:cs="Times New Roman"/>
          <w:b/>
          <w:bCs/>
          <w:sz w:val="27"/>
          <w:szCs w:val="27"/>
          <w:lang w:val="x-none" w:eastAsia="uk-UA"/>
        </w:rPr>
        <w:t xml:space="preserve">1. </w:t>
      </w:r>
      <w:proofErr w:type="spellStart"/>
      <w:r w:rsidRPr="00B14EC7">
        <w:rPr>
          <w:rFonts w:eastAsia="Arial Unicode MS" w:cs="Times New Roman"/>
          <w:b/>
          <w:bCs/>
          <w:sz w:val="27"/>
          <w:szCs w:val="27"/>
          <w:lang w:val="x-none" w:eastAsia="uk-UA"/>
        </w:rPr>
        <w:t>Загальні</w:t>
      </w:r>
      <w:proofErr w:type="spellEnd"/>
      <w:r w:rsidRPr="00B14EC7">
        <w:rPr>
          <w:rFonts w:eastAsia="Arial Unicode MS" w:cs="Times New Roman"/>
          <w:b/>
          <w:bCs/>
          <w:sz w:val="27"/>
          <w:szCs w:val="27"/>
          <w:lang w:val="x-none" w:eastAsia="uk-UA"/>
        </w:rPr>
        <w:t xml:space="preserve"> </w:t>
      </w:r>
      <w:proofErr w:type="spellStart"/>
      <w:r w:rsidRPr="00B14EC7">
        <w:rPr>
          <w:rFonts w:eastAsia="Arial Unicode MS" w:cs="Times New Roman"/>
          <w:b/>
          <w:bCs/>
          <w:sz w:val="27"/>
          <w:szCs w:val="27"/>
          <w:lang w:val="x-none" w:eastAsia="uk-UA"/>
        </w:rPr>
        <w:t>положення</w:t>
      </w:r>
      <w:bookmarkEnd w:id="3"/>
      <w:proofErr w:type="spellEnd"/>
      <w:r w:rsidRPr="00B14EC7">
        <w:rPr>
          <w:rFonts w:eastAsia="Arial Unicode MS" w:cs="Times New Roman"/>
          <w:b/>
          <w:bCs/>
          <w:sz w:val="27"/>
          <w:szCs w:val="27"/>
          <w:lang w:val="x-none" w:eastAsia="uk-UA"/>
        </w:rPr>
        <w:t xml:space="preserve"> ……………………………………………………</w:t>
      </w:r>
      <w:r w:rsidR="00E90763" w:rsidRPr="00B14EC7">
        <w:rPr>
          <w:rFonts w:eastAsia="Arial Unicode MS" w:cs="Times New Roman"/>
          <w:b/>
          <w:bCs/>
          <w:sz w:val="27"/>
          <w:szCs w:val="27"/>
          <w:lang w:val="uk-UA" w:eastAsia="uk-UA"/>
        </w:rPr>
        <w:t>….…...</w:t>
      </w:r>
      <w:r w:rsidRPr="00B14EC7">
        <w:rPr>
          <w:rFonts w:eastAsia="Arial Unicode MS" w:cs="Times New Roman"/>
          <w:b/>
          <w:bCs/>
          <w:sz w:val="27"/>
          <w:szCs w:val="27"/>
          <w:lang w:val="x-none" w:eastAsia="uk-UA"/>
        </w:rPr>
        <w:t>..4</w:t>
      </w:r>
    </w:p>
    <w:p w:rsidR="00E90763" w:rsidRPr="00B14EC7" w:rsidRDefault="00B14EC7" w:rsidP="00E90763">
      <w:pPr>
        <w:pStyle w:val="a0"/>
        <w:rPr>
          <w:b/>
          <w:lang w:val="uk-UA" w:eastAsia="uk-UA"/>
        </w:rPr>
      </w:pPr>
      <w:r w:rsidRPr="00B14EC7">
        <w:rPr>
          <w:b/>
          <w:lang w:val="uk-UA" w:eastAsia="uk-UA"/>
        </w:rPr>
        <w:t>2. Подання скарги щодо сексуальних домагань</w:t>
      </w:r>
      <w:r w:rsidR="00B10800">
        <w:rPr>
          <w:b/>
          <w:lang w:val="uk-UA" w:eastAsia="uk-UA"/>
        </w:rPr>
        <w:t>,</w:t>
      </w:r>
      <w:r>
        <w:rPr>
          <w:b/>
          <w:lang w:val="uk-UA" w:eastAsia="uk-UA"/>
        </w:rPr>
        <w:t xml:space="preserve"> </w:t>
      </w:r>
      <w:proofErr w:type="spellStart"/>
      <w:r>
        <w:rPr>
          <w:b/>
          <w:lang w:val="uk-UA" w:eastAsia="uk-UA"/>
        </w:rPr>
        <w:t>булінгу</w:t>
      </w:r>
      <w:proofErr w:type="spellEnd"/>
      <w:r w:rsidR="00B10800" w:rsidRPr="00B10800">
        <w:rPr>
          <w:b/>
          <w:lang w:val="uk-UA" w:eastAsia="uk-UA"/>
        </w:rPr>
        <w:t xml:space="preserve"> </w:t>
      </w:r>
      <w:r w:rsidR="00B10800">
        <w:rPr>
          <w:b/>
          <w:lang w:val="uk-UA" w:eastAsia="uk-UA"/>
        </w:rPr>
        <w:t xml:space="preserve">чи </w:t>
      </w:r>
      <w:proofErr w:type="spellStart"/>
      <w:r w:rsidR="00B10800">
        <w:rPr>
          <w:b/>
          <w:lang w:val="uk-UA" w:eastAsia="uk-UA"/>
        </w:rPr>
        <w:t>мобінгу</w:t>
      </w:r>
      <w:proofErr w:type="spellEnd"/>
      <w:r w:rsidR="0044032E">
        <w:rPr>
          <w:b/>
          <w:lang w:val="uk-UA" w:eastAsia="uk-UA"/>
        </w:rPr>
        <w:t>..</w:t>
      </w:r>
      <w:r>
        <w:rPr>
          <w:b/>
          <w:lang w:val="uk-UA" w:eastAsia="uk-UA"/>
        </w:rPr>
        <w:t>……8</w:t>
      </w:r>
    </w:p>
    <w:p w:rsidR="0042757C" w:rsidRDefault="0042757C" w:rsidP="0042757C">
      <w:pPr>
        <w:rPr>
          <w:b/>
          <w:lang w:val="uk-UA"/>
        </w:rPr>
      </w:pPr>
      <w:r>
        <w:rPr>
          <w:b/>
          <w:lang w:val="uk-UA"/>
        </w:rPr>
        <w:t xml:space="preserve">3. </w:t>
      </w:r>
      <w:r w:rsidRPr="00772376">
        <w:rPr>
          <w:b/>
          <w:lang w:val="uk-UA"/>
        </w:rPr>
        <w:t>Розгляд скарги щодо сексуальних домагань</w:t>
      </w:r>
      <w:r w:rsidR="00B10800">
        <w:rPr>
          <w:b/>
          <w:lang w:val="uk-UA" w:eastAsia="uk-UA"/>
        </w:rPr>
        <w:t xml:space="preserve">, </w:t>
      </w:r>
      <w:proofErr w:type="spellStart"/>
      <w:r w:rsidR="00B10800">
        <w:rPr>
          <w:b/>
          <w:lang w:val="uk-UA" w:eastAsia="uk-UA"/>
        </w:rPr>
        <w:t>булінгу</w:t>
      </w:r>
      <w:proofErr w:type="spellEnd"/>
      <w:r w:rsidR="00B10800" w:rsidRPr="00B10800">
        <w:rPr>
          <w:b/>
          <w:lang w:val="uk-UA" w:eastAsia="uk-UA"/>
        </w:rPr>
        <w:t xml:space="preserve"> </w:t>
      </w:r>
      <w:r w:rsidR="00B10800">
        <w:rPr>
          <w:b/>
          <w:lang w:val="uk-UA" w:eastAsia="uk-UA"/>
        </w:rPr>
        <w:t xml:space="preserve">чи </w:t>
      </w:r>
      <w:proofErr w:type="spellStart"/>
      <w:r w:rsidR="00B10800">
        <w:rPr>
          <w:b/>
          <w:lang w:val="uk-UA" w:eastAsia="uk-UA"/>
        </w:rPr>
        <w:t>мобінгу</w:t>
      </w:r>
      <w:proofErr w:type="spellEnd"/>
      <w:r w:rsidR="00B10800">
        <w:rPr>
          <w:b/>
          <w:lang w:val="uk-UA"/>
        </w:rPr>
        <w:t xml:space="preserve"> </w:t>
      </w:r>
      <w:r>
        <w:rPr>
          <w:b/>
          <w:lang w:val="uk-UA"/>
        </w:rPr>
        <w:t>…</w:t>
      </w:r>
      <w:r w:rsidR="00B10800">
        <w:rPr>
          <w:b/>
          <w:lang w:val="uk-UA"/>
        </w:rPr>
        <w:t xml:space="preserve"> </w:t>
      </w:r>
      <w:r w:rsidR="0044032E">
        <w:rPr>
          <w:b/>
          <w:lang w:val="uk-UA"/>
        </w:rPr>
        <w:t>..</w:t>
      </w:r>
      <w:r>
        <w:rPr>
          <w:b/>
          <w:lang w:val="uk-UA"/>
        </w:rPr>
        <w:t>....8</w:t>
      </w:r>
    </w:p>
    <w:p w:rsidR="00121C88" w:rsidRDefault="00121C88" w:rsidP="00C40F57">
      <w:pPr>
        <w:ind w:firstLine="708"/>
        <w:jc w:val="center"/>
        <w:rPr>
          <w:b/>
          <w:lang w:val="uk-UA"/>
        </w:rPr>
      </w:pPr>
    </w:p>
    <w:p w:rsidR="00C40F57" w:rsidRDefault="00C40F57" w:rsidP="00825449">
      <w:pPr>
        <w:ind w:firstLine="708"/>
        <w:rPr>
          <w:highlight w:val="yellow"/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825449">
      <w:pPr>
        <w:ind w:firstLine="708"/>
        <w:rPr>
          <w:lang w:val="uk-UA"/>
        </w:rPr>
      </w:pPr>
    </w:p>
    <w:p w:rsidR="00920883" w:rsidRDefault="00920883" w:rsidP="00920883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1. </w:t>
      </w:r>
      <w:r w:rsidRPr="00825449">
        <w:rPr>
          <w:b/>
          <w:lang w:val="uk-UA"/>
        </w:rPr>
        <w:t>Загальні положення</w:t>
      </w:r>
    </w:p>
    <w:p w:rsidR="00E90763" w:rsidRDefault="00E90763" w:rsidP="00825449">
      <w:pPr>
        <w:ind w:firstLine="708"/>
        <w:rPr>
          <w:lang w:val="uk-UA"/>
        </w:rPr>
      </w:pPr>
    </w:p>
    <w:p w:rsidR="00825449" w:rsidRDefault="00E90763" w:rsidP="00825449">
      <w:pPr>
        <w:ind w:firstLine="708"/>
        <w:rPr>
          <w:lang w:val="uk-UA"/>
        </w:rPr>
      </w:pPr>
      <w:r>
        <w:rPr>
          <w:lang w:val="uk-UA"/>
        </w:rPr>
        <w:t xml:space="preserve">1.1. </w:t>
      </w:r>
      <w:r w:rsidR="00825449" w:rsidRPr="00813E6A">
        <w:rPr>
          <w:lang w:val="uk-UA"/>
        </w:rPr>
        <w:t xml:space="preserve">У своїй діяльності </w:t>
      </w:r>
      <w:r w:rsidR="00121C88" w:rsidRPr="00121C88">
        <w:rPr>
          <w:lang w:val="uk-UA"/>
        </w:rPr>
        <w:t>Таврійськ</w:t>
      </w:r>
      <w:r w:rsidR="00121C88">
        <w:rPr>
          <w:lang w:val="uk-UA"/>
        </w:rPr>
        <w:t>ий</w:t>
      </w:r>
      <w:r w:rsidR="00121C88" w:rsidRPr="00121C88">
        <w:rPr>
          <w:lang w:val="uk-UA"/>
        </w:rPr>
        <w:t xml:space="preserve"> національн</w:t>
      </w:r>
      <w:r w:rsidR="00121C88">
        <w:rPr>
          <w:lang w:val="uk-UA"/>
        </w:rPr>
        <w:t>ий</w:t>
      </w:r>
      <w:r w:rsidR="00121C88" w:rsidRPr="00121C88">
        <w:rPr>
          <w:lang w:val="uk-UA"/>
        </w:rPr>
        <w:t xml:space="preserve"> університет імені </w:t>
      </w:r>
      <w:r w:rsidR="00D87137">
        <w:rPr>
          <w:lang w:val="uk-UA"/>
        </w:rPr>
        <w:t xml:space="preserve"> </w:t>
      </w:r>
      <w:r w:rsidR="00496005">
        <w:rPr>
          <w:lang w:val="uk-UA"/>
        </w:rPr>
        <w:t xml:space="preserve">     </w:t>
      </w:r>
      <w:r w:rsidR="00121C88" w:rsidRPr="00121C88">
        <w:rPr>
          <w:lang w:val="uk-UA"/>
        </w:rPr>
        <w:t>В.</w:t>
      </w:r>
      <w:r w:rsidR="00496005">
        <w:rPr>
          <w:lang w:val="uk-UA"/>
        </w:rPr>
        <w:t xml:space="preserve"> </w:t>
      </w:r>
      <w:r w:rsidR="00121C88" w:rsidRPr="00121C88">
        <w:rPr>
          <w:lang w:val="uk-UA"/>
        </w:rPr>
        <w:t>І. Вернадського</w:t>
      </w:r>
      <w:r w:rsidR="00121C88">
        <w:rPr>
          <w:lang w:val="uk-UA"/>
        </w:rPr>
        <w:t xml:space="preserve"> (далі – Університет)</w:t>
      </w:r>
      <w:r w:rsidR="00825449" w:rsidRPr="00813E6A">
        <w:rPr>
          <w:lang w:val="uk-UA"/>
        </w:rPr>
        <w:t xml:space="preserve"> дотримується законодавства України </w:t>
      </w:r>
      <w:r w:rsidR="00496005">
        <w:rPr>
          <w:lang w:val="uk-UA"/>
        </w:rPr>
        <w:t>у</w:t>
      </w:r>
      <w:r w:rsidR="00825449" w:rsidRPr="00813E6A">
        <w:rPr>
          <w:lang w:val="uk-UA"/>
        </w:rPr>
        <w:t xml:space="preserve"> сфері забезпечення гендерної рівності та протидії дискримінації, зокрема, Конституції України, Закону України “Про забезпечення рівних прав та мо</w:t>
      </w:r>
      <w:r w:rsidR="00825449" w:rsidRPr="00813E6A">
        <w:rPr>
          <w:lang w:val="uk-UA"/>
        </w:rPr>
        <w:t>ж</w:t>
      </w:r>
      <w:r w:rsidR="00825449" w:rsidRPr="00813E6A">
        <w:rPr>
          <w:lang w:val="uk-UA"/>
        </w:rPr>
        <w:t>ливостей жінок і чоловіків”, Закону України “Про засади запобігання та пр</w:t>
      </w:r>
      <w:r w:rsidR="00825449" w:rsidRPr="00813E6A">
        <w:rPr>
          <w:lang w:val="uk-UA"/>
        </w:rPr>
        <w:t>о</w:t>
      </w:r>
      <w:r w:rsidR="00825449" w:rsidRPr="00813E6A">
        <w:rPr>
          <w:lang w:val="uk-UA"/>
        </w:rPr>
        <w:t>тидії дискримінації в Україні”</w:t>
      </w:r>
      <w:r w:rsidR="00121C88">
        <w:rPr>
          <w:lang w:val="uk-UA"/>
        </w:rPr>
        <w:t xml:space="preserve"> та </w:t>
      </w:r>
      <w:r w:rsidRPr="00E90763">
        <w:rPr>
          <w:lang w:val="uk-UA"/>
        </w:rPr>
        <w:t>Положення</w:t>
      </w:r>
      <w:r>
        <w:rPr>
          <w:lang w:val="uk-UA"/>
        </w:rPr>
        <w:t>м</w:t>
      </w:r>
      <w:r w:rsidRPr="00E90763">
        <w:rPr>
          <w:lang w:val="uk-UA"/>
        </w:rPr>
        <w:t xml:space="preserve"> про протидію </w:t>
      </w:r>
      <w:r w:rsidR="00496005">
        <w:rPr>
          <w:lang w:val="uk-UA"/>
        </w:rPr>
        <w:t xml:space="preserve">боулінгу, </w:t>
      </w:r>
      <w:proofErr w:type="spellStart"/>
      <w:r w:rsidR="00496005">
        <w:rPr>
          <w:lang w:val="uk-UA"/>
        </w:rPr>
        <w:t>мобінгу</w:t>
      </w:r>
      <w:proofErr w:type="spellEnd"/>
      <w:r w:rsidRPr="00E90763">
        <w:rPr>
          <w:lang w:val="uk-UA"/>
        </w:rPr>
        <w:t xml:space="preserve"> та сексуальним домаганням в Таврійському національному університеті імені В.</w:t>
      </w:r>
      <w:r w:rsidR="00496005">
        <w:rPr>
          <w:lang w:val="uk-UA"/>
        </w:rPr>
        <w:t xml:space="preserve"> </w:t>
      </w:r>
      <w:r w:rsidRPr="00E90763">
        <w:rPr>
          <w:lang w:val="uk-UA"/>
        </w:rPr>
        <w:t>І. Вернадського</w:t>
      </w:r>
      <w:r w:rsidR="00121C88">
        <w:rPr>
          <w:lang w:val="uk-UA"/>
        </w:rPr>
        <w:t xml:space="preserve"> </w:t>
      </w:r>
      <w:r w:rsidR="00121C88" w:rsidRPr="00825449">
        <w:rPr>
          <w:lang w:val="uk-UA"/>
        </w:rPr>
        <w:t xml:space="preserve">(далі </w:t>
      </w:r>
      <w:r w:rsidR="00121C88">
        <w:rPr>
          <w:lang w:val="uk-UA"/>
        </w:rPr>
        <w:t>Положення</w:t>
      </w:r>
      <w:r w:rsidR="00121C88" w:rsidRPr="00825449">
        <w:rPr>
          <w:lang w:val="uk-UA"/>
        </w:rPr>
        <w:t>)</w:t>
      </w:r>
      <w:r w:rsidR="00825449" w:rsidRPr="00813E6A">
        <w:rPr>
          <w:lang w:val="uk-UA"/>
        </w:rPr>
        <w:t>.</w:t>
      </w:r>
      <w:r w:rsidR="00825449" w:rsidRPr="00825449">
        <w:rPr>
          <w:lang w:val="uk-UA"/>
        </w:rPr>
        <w:t xml:space="preserve">  </w:t>
      </w:r>
    </w:p>
    <w:p w:rsidR="00825449" w:rsidRDefault="00E90763" w:rsidP="00E90763">
      <w:pPr>
        <w:ind w:firstLine="709"/>
        <w:rPr>
          <w:lang w:val="uk-UA"/>
        </w:rPr>
      </w:pPr>
      <w:r>
        <w:rPr>
          <w:lang w:val="uk-UA"/>
        </w:rPr>
        <w:t xml:space="preserve">1.2. </w:t>
      </w:r>
      <w:r w:rsidR="0008253A" w:rsidRPr="0008253A">
        <w:rPr>
          <w:lang w:val="uk-UA"/>
        </w:rPr>
        <w:t xml:space="preserve">Це Положення регламентує організацію роботи щодо запобігання та протидії </w:t>
      </w:r>
      <w:r w:rsidR="0008253A">
        <w:rPr>
          <w:lang w:val="uk-UA"/>
        </w:rPr>
        <w:t>гендерного насильства, у тому числі, сексуальних домагань на роб</w:t>
      </w:r>
      <w:r w:rsidR="0008253A">
        <w:rPr>
          <w:lang w:val="uk-UA"/>
        </w:rPr>
        <w:t>о</w:t>
      </w:r>
      <w:r w:rsidR="0008253A">
        <w:rPr>
          <w:lang w:val="uk-UA"/>
        </w:rPr>
        <w:t xml:space="preserve">чому місці та в освітньому процесі, а також </w:t>
      </w:r>
      <w:proofErr w:type="spellStart"/>
      <w:r w:rsidR="0008253A" w:rsidRPr="0008253A">
        <w:rPr>
          <w:lang w:val="uk-UA"/>
        </w:rPr>
        <w:t>булінгу</w:t>
      </w:r>
      <w:proofErr w:type="spellEnd"/>
      <w:r w:rsidR="0008253A" w:rsidRPr="0008253A">
        <w:rPr>
          <w:lang w:val="uk-UA"/>
        </w:rPr>
        <w:t xml:space="preserve"> (цькуванню)</w:t>
      </w:r>
      <w:r w:rsidR="00496005">
        <w:rPr>
          <w:lang w:val="uk-UA"/>
        </w:rPr>
        <w:t xml:space="preserve">, </w:t>
      </w:r>
      <w:proofErr w:type="spellStart"/>
      <w:r w:rsidR="00496005">
        <w:rPr>
          <w:lang w:val="uk-UA"/>
        </w:rPr>
        <w:t>мобінгу</w:t>
      </w:r>
      <w:proofErr w:type="spellEnd"/>
      <w:r w:rsidR="0008253A">
        <w:rPr>
          <w:lang w:val="uk-UA"/>
        </w:rPr>
        <w:t xml:space="preserve"> в Університет</w:t>
      </w:r>
      <w:r>
        <w:rPr>
          <w:lang w:val="uk-UA"/>
        </w:rPr>
        <w:t>і</w:t>
      </w:r>
      <w:r w:rsidR="00496005">
        <w:rPr>
          <w:lang w:val="uk-UA"/>
        </w:rPr>
        <w:t>.</w:t>
      </w:r>
      <w:r w:rsidR="00825449" w:rsidRPr="00825449">
        <w:rPr>
          <w:lang w:val="uk-UA"/>
        </w:rPr>
        <w:t xml:space="preserve"> З метою попередження </w:t>
      </w:r>
      <w:r w:rsidR="00496005">
        <w:rPr>
          <w:lang w:val="uk-UA"/>
        </w:rPr>
        <w:t xml:space="preserve">боулінгу, </w:t>
      </w:r>
      <w:proofErr w:type="spellStart"/>
      <w:r w:rsidR="00496005">
        <w:rPr>
          <w:lang w:val="uk-UA"/>
        </w:rPr>
        <w:t>мобінгу</w:t>
      </w:r>
      <w:proofErr w:type="spellEnd"/>
      <w:r w:rsidR="008F2F87" w:rsidRPr="00825449">
        <w:rPr>
          <w:lang w:val="uk-UA"/>
        </w:rPr>
        <w:t xml:space="preserve"> </w:t>
      </w:r>
      <w:r w:rsidR="008F2F87">
        <w:rPr>
          <w:lang w:val="uk-UA"/>
        </w:rPr>
        <w:t>та</w:t>
      </w:r>
      <w:r w:rsidR="008F2F87" w:rsidRPr="00825449">
        <w:rPr>
          <w:lang w:val="uk-UA"/>
        </w:rPr>
        <w:t xml:space="preserve"> </w:t>
      </w:r>
      <w:r w:rsidR="00825449" w:rsidRPr="00825449">
        <w:rPr>
          <w:lang w:val="uk-UA"/>
        </w:rPr>
        <w:t>сексуальних</w:t>
      </w:r>
      <w:r w:rsidR="00813E6A">
        <w:rPr>
          <w:lang w:val="uk-UA"/>
        </w:rPr>
        <w:t xml:space="preserve"> </w:t>
      </w:r>
      <w:r w:rsidR="00825449" w:rsidRPr="00825449">
        <w:rPr>
          <w:lang w:val="uk-UA"/>
        </w:rPr>
        <w:t>дом</w:t>
      </w:r>
      <w:r w:rsidR="00825449" w:rsidRPr="00825449">
        <w:rPr>
          <w:lang w:val="uk-UA"/>
        </w:rPr>
        <w:t>а</w:t>
      </w:r>
      <w:r w:rsidR="00825449" w:rsidRPr="00825449">
        <w:rPr>
          <w:lang w:val="uk-UA"/>
        </w:rPr>
        <w:t xml:space="preserve">гань в </w:t>
      </w:r>
      <w:r w:rsidR="0008253A">
        <w:rPr>
          <w:lang w:val="uk-UA"/>
        </w:rPr>
        <w:t xml:space="preserve">Університеті </w:t>
      </w:r>
      <w:r w:rsidR="00825449" w:rsidRPr="00825449">
        <w:rPr>
          <w:lang w:val="uk-UA"/>
        </w:rPr>
        <w:t xml:space="preserve">заборонені:  </w:t>
      </w:r>
    </w:p>
    <w:p w:rsidR="00825449" w:rsidRPr="0008253A" w:rsidRDefault="00825449" w:rsidP="0008253A">
      <w:pPr>
        <w:pStyle w:val="a4"/>
        <w:numPr>
          <w:ilvl w:val="0"/>
          <w:numId w:val="2"/>
        </w:numPr>
        <w:ind w:left="993"/>
        <w:rPr>
          <w:lang w:val="uk-UA"/>
        </w:rPr>
      </w:pPr>
      <w:r w:rsidRPr="0008253A">
        <w:rPr>
          <w:lang w:val="uk-UA"/>
        </w:rPr>
        <w:t>дискримінаційні висловлювання (які містять образливі, принижуючі твердження щодо осіб на підставі статі, зовнішності, одягу, сексуал</w:t>
      </w:r>
      <w:r w:rsidRPr="0008253A">
        <w:rPr>
          <w:lang w:val="uk-UA"/>
        </w:rPr>
        <w:t>ь</w:t>
      </w:r>
      <w:r w:rsidRPr="0008253A">
        <w:rPr>
          <w:lang w:val="uk-UA"/>
        </w:rPr>
        <w:t xml:space="preserve">ної орієнтації тощо);  </w:t>
      </w:r>
    </w:p>
    <w:p w:rsidR="00825449" w:rsidRPr="0008253A" w:rsidRDefault="00825449" w:rsidP="0008253A">
      <w:pPr>
        <w:pStyle w:val="a4"/>
        <w:numPr>
          <w:ilvl w:val="0"/>
          <w:numId w:val="2"/>
        </w:numPr>
        <w:ind w:left="993"/>
        <w:rPr>
          <w:lang w:val="uk-UA"/>
        </w:rPr>
      </w:pPr>
      <w:r w:rsidRPr="0008253A">
        <w:rPr>
          <w:lang w:val="uk-UA"/>
        </w:rPr>
        <w:t>утиски (небажана для особи та/або групи осіб поведінка, метою або наслідком якої є приниження їхньої людської гідності за певними ознаками або створення стосовно такої особи чи групи осіб напруж</w:t>
      </w:r>
      <w:r w:rsidRPr="0008253A">
        <w:rPr>
          <w:lang w:val="uk-UA"/>
        </w:rPr>
        <w:t>е</w:t>
      </w:r>
      <w:r w:rsidRPr="0008253A">
        <w:rPr>
          <w:lang w:val="uk-UA"/>
        </w:rPr>
        <w:t xml:space="preserve">ної, ворожої, образливої або зневажливої атмосфери);  </w:t>
      </w:r>
    </w:p>
    <w:p w:rsidR="0008253A" w:rsidRDefault="00825449" w:rsidP="0008253A">
      <w:pPr>
        <w:pStyle w:val="a4"/>
        <w:numPr>
          <w:ilvl w:val="0"/>
          <w:numId w:val="2"/>
        </w:numPr>
        <w:ind w:left="993"/>
        <w:rPr>
          <w:lang w:val="uk-UA"/>
        </w:rPr>
      </w:pPr>
      <w:r w:rsidRPr="0008253A">
        <w:rPr>
          <w:lang w:val="uk-UA"/>
        </w:rPr>
        <w:t>мова ненависті (висловлювання, що містять образи, погрози чи закл</w:t>
      </w:r>
      <w:r w:rsidRPr="0008253A">
        <w:rPr>
          <w:lang w:val="uk-UA"/>
        </w:rPr>
        <w:t>и</w:t>
      </w:r>
      <w:r w:rsidRPr="0008253A">
        <w:rPr>
          <w:lang w:val="uk-UA"/>
        </w:rPr>
        <w:t>ки до насильства щодо певної особи чи груп) на підставі статі</w:t>
      </w:r>
      <w:r w:rsidR="0008253A" w:rsidRPr="0008253A">
        <w:rPr>
          <w:lang w:val="uk-UA"/>
        </w:rPr>
        <w:t>;</w:t>
      </w:r>
    </w:p>
    <w:p w:rsidR="00F1127C" w:rsidRDefault="0008253A" w:rsidP="00F1127C">
      <w:pPr>
        <w:pStyle w:val="a4"/>
        <w:numPr>
          <w:ilvl w:val="0"/>
          <w:numId w:val="2"/>
        </w:numPr>
        <w:ind w:left="993"/>
        <w:rPr>
          <w:lang w:val="uk-UA"/>
        </w:rPr>
      </w:pPr>
      <w:r>
        <w:rPr>
          <w:lang w:val="uk-UA"/>
        </w:rPr>
        <w:t xml:space="preserve">фізичний булінг (умисні </w:t>
      </w:r>
      <w:r w:rsidR="00496005">
        <w:rPr>
          <w:lang w:val="uk-UA"/>
        </w:rPr>
        <w:t>штовхання</w:t>
      </w:r>
      <w:r>
        <w:rPr>
          <w:lang w:val="uk-UA"/>
        </w:rPr>
        <w:t>, удари, стусани, нанесення тіле</w:t>
      </w:r>
      <w:r>
        <w:rPr>
          <w:lang w:val="uk-UA"/>
        </w:rPr>
        <w:t>с</w:t>
      </w:r>
      <w:r>
        <w:rPr>
          <w:lang w:val="uk-UA"/>
        </w:rPr>
        <w:t>них ушкоджень</w:t>
      </w:r>
      <w:r w:rsidR="00F1127C">
        <w:rPr>
          <w:lang w:val="uk-UA"/>
        </w:rPr>
        <w:t>, різного виду знущання, образливі жести або дії, по</w:t>
      </w:r>
      <w:r w:rsidR="00F1127C">
        <w:rPr>
          <w:lang w:val="uk-UA"/>
        </w:rPr>
        <w:t>ш</w:t>
      </w:r>
      <w:r w:rsidR="00F1127C">
        <w:rPr>
          <w:lang w:val="uk-UA"/>
        </w:rPr>
        <w:t xml:space="preserve">кодження особистих речей та інші дії з майном (крадіжка, </w:t>
      </w:r>
      <w:r w:rsidR="00496005">
        <w:rPr>
          <w:lang w:val="uk-UA"/>
        </w:rPr>
        <w:t>пограб</w:t>
      </w:r>
      <w:r w:rsidR="00496005">
        <w:rPr>
          <w:lang w:val="uk-UA"/>
        </w:rPr>
        <w:t>у</w:t>
      </w:r>
      <w:r w:rsidR="00496005">
        <w:rPr>
          <w:lang w:val="uk-UA"/>
        </w:rPr>
        <w:t>вання</w:t>
      </w:r>
      <w:r w:rsidR="00F1127C">
        <w:rPr>
          <w:lang w:val="uk-UA"/>
        </w:rPr>
        <w:t xml:space="preserve">, фізичні приниження та </w:t>
      </w:r>
      <w:r w:rsidR="00496005">
        <w:rPr>
          <w:lang w:val="uk-UA"/>
        </w:rPr>
        <w:t>ін..</w:t>
      </w:r>
      <w:r w:rsidR="00F1127C">
        <w:rPr>
          <w:lang w:val="uk-UA"/>
        </w:rPr>
        <w:t>);</w:t>
      </w:r>
    </w:p>
    <w:p w:rsidR="00825449" w:rsidRPr="00F1127C" w:rsidRDefault="00F1127C" w:rsidP="00F1127C">
      <w:pPr>
        <w:pStyle w:val="a4"/>
        <w:numPr>
          <w:ilvl w:val="0"/>
          <w:numId w:val="2"/>
        </w:numPr>
        <w:ind w:left="993"/>
        <w:rPr>
          <w:lang w:val="uk-UA"/>
        </w:rPr>
      </w:pPr>
      <w:r>
        <w:rPr>
          <w:lang w:val="uk-UA"/>
        </w:rPr>
        <w:lastRenderedPageBreak/>
        <w:t xml:space="preserve">психологічний </w:t>
      </w:r>
      <w:proofErr w:type="spellStart"/>
      <w:r>
        <w:rPr>
          <w:lang w:val="uk-UA"/>
        </w:rPr>
        <w:t>булінг</w:t>
      </w:r>
      <w:proofErr w:type="spellEnd"/>
      <w:r>
        <w:rPr>
          <w:lang w:val="uk-UA"/>
        </w:rPr>
        <w:t xml:space="preserve"> (насильство</w:t>
      </w:r>
      <w:r w:rsidR="00DE0D93">
        <w:rPr>
          <w:lang w:val="uk-UA"/>
        </w:rPr>
        <w:t>,</w:t>
      </w:r>
      <w:r>
        <w:rPr>
          <w:lang w:val="uk-UA"/>
        </w:rPr>
        <w:t xml:space="preserve"> </w:t>
      </w:r>
      <w:r w:rsidR="00922910">
        <w:rPr>
          <w:lang w:val="uk-UA"/>
        </w:rPr>
        <w:t>пов</w:t>
      </w:r>
      <w:r w:rsidR="00922910">
        <w:rPr>
          <w:rFonts w:cs="Times New Roman"/>
          <w:lang w:val="uk-UA"/>
        </w:rPr>
        <w:t>’</w:t>
      </w:r>
      <w:r w:rsidR="00922910">
        <w:rPr>
          <w:lang w:val="uk-UA"/>
        </w:rPr>
        <w:t>язане</w:t>
      </w:r>
      <w:r>
        <w:rPr>
          <w:lang w:val="uk-UA"/>
        </w:rPr>
        <w:t xml:space="preserve"> з дією на психіку, що з</w:t>
      </w:r>
      <w:r>
        <w:rPr>
          <w:lang w:val="uk-UA"/>
        </w:rPr>
        <w:t>а</w:t>
      </w:r>
      <w:r>
        <w:rPr>
          <w:lang w:val="uk-UA"/>
        </w:rPr>
        <w:t xml:space="preserve">вдає психологічного травмування шляхом словесних образ або погроз, переслідування, залякування, якими навмисно заподіюється емоційна виснажливість жертви, вербальний </w:t>
      </w:r>
      <w:proofErr w:type="spellStart"/>
      <w:r>
        <w:rPr>
          <w:lang w:val="uk-UA"/>
        </w:rPr>
        <w:t>булінг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кібербулінг</w:t>
      </w:r>
      <w:proofErr w:type="spellEnd"/>
      <w:r>
        <w:rPr>
          <w:lang w:val="uk-UA"/>
        </w:rPr>
        <w:t xml:space="preserve"> – спосіб знущань з використанням електронних засобів комунікації)</w:t>
      </w:r>
      <w:r w:rsidR="00DE0D93">
        <w:rPr>
          <w:lang w:val="uk-UA"/>
        </w:rPr>
        <w:t xml:space="preserve">, </w:t>
      </w:r>
      <w:proofErr w:type="spellStart"/>
      <w:r w:rsidR="00DE0D93">
        <w:rPr>
          <w:lang w:val="uk-UA"/>
        </w:rPr>
        <w:t>мобінг</w:t>
      </w:r>
      <w:proofErr w:type="spellEnd"/>
      <w:r w:rsidR="00825449" w:rsidRPr="00F1127C">
        <w:rPr>
          <w:lang w:val="uk-UA"/>
        </w:rPr>
        <w:t xml:space="preserve">. </w:t>
      </w:r>
    </w:p>
    <w:p w:rsidR="00825449" w:rsidRDefault="00825449" w:rsidP="00825449">
      <w:pPr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="00E90763">
        <w:rPr>
          <w:lang w:val="uk-UA"/>
        </w:rPr>
        <w:t xml:space="preserve">1.3.  </w:t>
      </w:r>
      <w:r w:rsidR="0023541F">
        <w:rPr>
          <w:lang w:val="uk-UA"/>
        </w:rPr>
        <w:t xml:space="preserve">Положення </w:t>
      </w:r>
      <w:r w:rsidRPr="00825449">
        <w:rPr>
          <w:lang w:val="uk-UA"/>
        </w:rPr>
        <w:t>застосовується під час працевлаштування, трудових в</w:t>
      </w:r>
      <w:r w:rsidRPr="00825449">
        <w:rPr>
          <w:lang w:val="uk-UA"/>
        </w:rPr>
        <w:t>і</w:t>
      </w:r>
      <w:r w:rsidRPr="00825449">
        <w:rPr>
          <w:lang w:val="uk-UA"/>
        </w:rPr>
        <w:t>дносин, оплати праці,</w:t>
      </w:r>
      <w:r>
        <w:rPr>
          <w:lang w:val="uk-UA"/>
        </w:rPr>
        <w:t xml:space="preserve"> </w:t>
      </w:r>
      <w:r w:rsidR="00E90763">
        <w:rPr>
          <w:lang w:val="uk-UA"/>
        </w:rPr>
        <w:t>освітнього</w:t>
      </w:r>
      <w:r>
        <w:rPr>
          <w:lang w:val="uk-UA"/>
        </w:rPr>
        <w:t xml:space="preserve"> процесу </w:t>
      </w:r>
      <w:r w:rsidR="00E90763">
        <w:rPr>
          <w:lang w:val="uk-UA"/>
        </w:rPr>
        <w:t>в Університеті</w:t>
      </w:r>
      <w:r w:rsidRPr="00825449">
        <w:rPr>
          <w:lang w:val="uk-UA"/>
        </w:rPr>
        <w:t xml:space="preserve">.  </w:t>
      </w:r>
    </w:p>
    <w:p w:rsidR="00F1127C" w:rsidRDefault="00E90763" w:rsidP="00286E4B">
      <w:pPr>
        <w:ind w:firstLine="708"/>
        <w:rPr>
          <w:highlight w:val="yellow"/>
          <w:lang w:val="uk-UA"/>
        </w:rPr>
      </w:pPr>
      <w:r>
        <w:rPr>
          <w:lang w:val="uk-UA"/>
        </w:rPr>
        <w:t xml:space="preserve">1.4. </w:t>
      </w:r>
      <w:r w:rsidR="00825449" w:rsidRPr="00825449">
        <w:rPr>
          <w:lang w:val="uk-UA"/>
        </w:rPr>
        <w:t xml:space="preserve">Для цілей </w:t>
      </w:r>
      <w:r w:rsidR="00DE0D93">
        <w:rPr>
          <w:lang w:val="uk-UA"/>
        </w:rPr>
        <w:t>цього Положення</w:t>
      </w:r>
      <w:r w:rsidR="00825449" w:rsidRPr="00825449">
        <w:rPr>
          <w:lang w:val="uk-UA"/>
        </w:rPr>
        <w:t xml:space="preserve"> сексуальними домаганнями вважаються дії сексуального характеру, виражені словесно (погрози, залякування, непр</w:t>
      </w:r>
      <w:r w:rsidR="00825449" w:rsidRPr="00825449">
        <w:rPr>
          <w:lang w:val="uk-UA"/>
        </w:rPr>
        <w:t>и</w:t>
      </w:r>
      <w:r w:rsidR="00825449" w:rsidRPr="00825449">
        <w:rPr>
          <w:lang w:val="uk-UA"/>
        </w:rPr>
        <w:t>стойні/небажані пропозиції та/або зауваження, жарти, повідомлення т</w:t>
      </w:r>
      <w:r w:rsidR="007406D1">
        <w:rPr>
          <w:lang w:val="uk-UA"/>
        </w:rPr>
        <w:t>а листи, демонстрація зображень</w:t>
      </w:r>
      <w:r w:rsidR="00825449" w:rsidRPr="00825449">
        <w:rPr>
          <w:lang w:val="uk-UA"/>
        </w:rPr>
        <w:t xml:space="preserve"> тощо) або фізично (небажані доторкання та попле</w:t>
      </w:r>
      <w:r w:rsidR="00825449" w:rsidRPr="00825449">
        <w:rPr>
          <w:lang w:val="uk-UA"/>
        </w:rPr>
        <w:t>с</w:t>
      </w:r>
      <w:r w:rsidR="00825449" w:rsidRPr="00825449">
        <w:rPr>
          <w:lang w:val="uk-UA"/>
        </w:rPr>
        <w:t>кування тощо), що принижують чи ображають особу, яка перебуває у віднос</w:t>
      </w:r>
      <w:r w:rsidR="00825449" w:rsidRPr="00825449">
        <w:rPr>
          <w:lang w:val="uk-UA"/>
        </w:rPr>
        <w:t>и</w:t>
      </w:r>
      <w:r w:rsidR="00825449" w:rsidRPr="00825449">
        <w:rPr>
          <w:lang w:val="uk-UA"/>
        </w:rPr>
        <w:t xml:space="preserve">нах трудового, службового, матеріального чи іншого підпорядкування. </w:t>
      </w:r>
      <w:r w:rsidR="00121C88">
        <w:rPr>
          <w:lang w:val="uk-UA"/>
        </w:rPr>
        <w:t>Уча</w:t>
      </w:r>
      <w:r w:rsidR="00121C88">
        <w:rPr>
          <w:lang w:val="uk-UA"/>
        </w:rPr>
        <w:t>с</w:t>
      </w:r>
      <w:r w:rsidR="00121C88">
        <w:rPr>
          <w:lang w:val="uk-UA"/>
        </w:rPr>
        <w:t xml:space="preserve">ники освітнього процесу в Університеті </w:t>
      </w:r>
      <w:r w:rsidR="00825449" w:rsidRPr="00825449">
        <w:rPr>
          <w:lang w:val="uk-UA"/>
        </w:rPr>
        <w:t>зобов’язу</w:t>
      </w:r>
      <w:r w:rsidR="00121C88">
        <w:rPr>
          <w:lang w:val="uk-UA"/>
        </w:rPr>
        <w:t>ю</w:t>
      </w:r>
      <w:r w:rsidR="00825449" w:rsidRPr="00825449">
        <w:rPr>
          <w:lang w:val="uk-UA"/>
        </w:rPr>
        <w:t xml:space="preserve">ться дотримуватися </w:t>
      </w:r>
      <w:r w:rsidR="00DE0D93">
        <w:rPr>
          <w:lang w:val="uk-UA"/>
        </w:rPr>
        <w:t xml:space="preserve">цього </w:t>
      </w:r>
      <w:r w:rsidR="00825449" w:rsidRPr="00825449">
        <w:rPr>
          <w:lang w:val="uk-UA"/>
        </w:rPr>
        <w:t>П</w:t>
      </w:r>
      <w:r w:rsidR="0023541F">
        <w:rPr>
          <w:lang w:val="uk-UA"/>
        </w:rPr>
        <w:t>оложення</w:t>
      </w:r>
      <w:r w:rsidR="00286E4B" w:rsidRPr="00286E4B">
        <w:rPr>
          <w:lang w:val="uk-UA"/>
        </w:rPr>
        <w:t xml:space="preserve"> </w:t>
      </w:r>
      <w:r w:rsidR="00825449" w:rsidRPr="00825449">
        <w:rPr>
          <w:lang w:val="uk-UA"/>
        </w:rPr>
        <w:t xml:space="preserve">під час трудових відносин та </w:t>
      </w:r>
      <w:r>
        <w:rPr>
          <w:lang w:val="uk-UA"/>
        </w:rPr>
        <w:t>освітнього</w:t>
      </w:r>
      <w:r w:rsidR="00825449" w:rsidRPr="00825449">
        <w:rPr>
          <w:lang w:val="uk-UA"/>
        </w:rPr>
        <w:t xml:space="preserve">  процесу. </w:t>
      </w:r>
    </w:p>
    <w:p w:rsidR="00813E6A" w:rsidRDefault="00B14EC7" w:rsidP="00286E4B">
      <w:pPr>
        <w:ind w:firstLine="708"/>
        <w:rPr>
          <w:lang w:val="uk-UA"/>
        </w:rPr>
      </w:pPr>
      <w:r>
        <w:rPr>
          <w:lang w:val="uk-UA"/>
        </w:rPr>
        <w:t xml:space="preserve">1.5. </w:t>
      </w:r>
      <w:r w:rsidR="00E63FB7">
        <w:rPr>
          <w:lang w:val="uk-UA"/>
        </w:rPr>
        <w:t>Психологічна служба університету</w:t>
      </w:r>
      <w:r w:rsidR="00825449" w:rsidRPr="00F1127C">
        <w:rPr>
          <w:lang w:val="uk-UA"/>
        </w:rPr>
        <w:t xml:space="preserve"> відповідає за поширення інфо</w:t>
      </w:r>
      <w:r w:rsidR="00825449" w:rsidRPr="00F1127C">
        <w:rPr>
          <w:lang w:val="uk-UA"/>
        </w:rPr>
        <w:t>р</w:t>
      </w:r>
      <w:r w:rsidR="007406D1">
        <w:rPr>
          <w:lang w:val="uk-UA"/>
        </w:rPr>
        <w:t xml:space="preserve">мації про </w:t>
      </w:r>
      <w:r w:rsidR="00824E38">
        <w:rPr>
          <w:lang w:val="uk-UA"/>
        </w:rPr>
        <w:t xml:space="preserve">політику </w:t>
      </w:r>
      <w:r w:rsidR="007406D1">
        <w:rPr>
          <w:lang w:val="uk-UA"/>
        </w:rPr>
        <w:t>попередження</w:t>
      </w:r>
      <w:r w:rsidR="00825449" w:rsidRPr="00F1127C">
        <w:rPr>
          <w:lang w:val="uk-UA"/>
        </w:rPr>
        <w:t xml:space="preserve"> і боротьби із </w:t>
      </w:r>
      <w:r w:rsidR="00DE0D93">
        <w:rPr>
          <w:lang w:val="uk-UA"/>
        </w:rPr>
        <w:t xml:space="preserve">боулінгом, </w:t>
      </w:r>
      <w:proofErr w:type="spellStart"/>
      <w:r w:rsidR="00DE0D93">
        <w:rPr>
          <w:lang w:val="uk-UA"/>
        </w:rPr>
        <w:t>мобінгом</w:t>
      </w:r>
      <w:proofErr w:type="spellEnd"/>
      <w:r w:rsidR="00922910">
        <w:rPr>
          <w:lang w:val="uk-UA"/>
        </w:rPr>
        <w:t xml:space="preserve"> та</w:t>
      </w:r>
      <w:r w:rsidR="00922910" w:rsidRPr="00F1127C">
        <w:rPr>
          <w:lang w:val="uk-UA"/>
        </w:rPr>
        <w:t xml:space="preserve"> </w:t>
      </w:r>
      <w:r w:rsidR="00825449" w:rsidRPr="00F1127C">
        <w:rPr>
          <w:lang w:val="uk-UA"/>
        </w:rPr>
        <w:t>сексу</w:t>
      </w:r>
      <w:r w:rsidR="00825449" w:rsidRPr="00F1127C">
        <w:rPr>
          <w:lang w:val="uk-UA"/>
        </w:rPr>
        <w:t>а</w:t>
      </w:r>
      <w:r w:rsidR="00825449" w:rsidRPr="00F1127C">
        <w:rPr>
          <w:lang w:val="uk-UA"/>
        </w:rPr>
        <w:t>льними домаганнями в</w:t>
      </w:r>
      <w:r w:rsidR="00286E4B" w:rsidRPr="00F1127C">
        <w:rPr>
          <w:lang w:val="uk-UA"/>
        </w:rPr>
        <w:t xml:space="preserve"> </w:t>
      </w:r>
      <w:r w:rsidR="00922910">
        <w:rPr>
          <w:lang w:val="uk-UA"/>
        </w:rPr>
        <w:t>Університеті</w:t>
      </w:r>
      <w:r w:rsidR="007406D1">
        <w:rPr>
          <w:lang w:val="uk-UA"/>
        </w:rPr>
        <w:t>,</w:t>
      </w:r>
      <w:r w:rsidR="00825449" w:rsidRPr="00F1127C">
        <w:rPr>
          <w:lang w:val="uk-UA"/>
        </w:rPr>
        <w:t xml:space="preserve"> надає інформаційну та консу</w:t>
      </w:r>
      <w:r w:rsidR="00E90763">
        <w:rPr>
          <w:lang w:val="uk-UA"/>
        </w:rPr>
        <w:t>льтативну підтримку керівництву</w:t>
      </w:r>
      <w:r w:rsidR="00825449" w:rsidRPr="00F1127C">
        <w:rPr>
          <w:lang w:val="uk-UA"/>
        </w:rPr>
        <w:t xml:space="preserve"> структурних підрозділів щодо попередження </w:t>
      </w:r>
      <w:r w:rsidR="00DE0D93">
        <w:rPr>
          <w:lang w:val="uk-UA"/>
        </w:rPr>
        <w:t xml:space="preserve">боулінгу, </w:t>
      </w:r>
      <w:proofErr w:type="spellStart"/>
      <w:r w:rsidR="00DE0D93">
        <w:rPr>
          <w:lang w:val="uk-UA"/>
        </w:rPr>
        <w:t>мобінгу</w:t>
      </w:r>
      <w:proofErr w:type="spellEnd"/>
      <w:r w:rsidR="00922910">
        <w:rPr>
          <w:lang w:val="uk-UA"/>
        </w:rPr>
        <w:t xml:space="preserve"> та </w:t>
      </w:r>
      <w:r w:rsidR="00825449" w:rsidRPr="00F1127C">
        <w:rPr>
          <w:lang w:val="uk-UA"/>
        </w:rPr>
        <w:t xml:space="preserve">сексуальних домагань, отримує і розглядає скарги щодо </w:t>
      </w:r>
      <w:r w:rsidR="007406D1">
        <w:rPr>
          <w:lang w:val="uk-UA"/>
        </w:rPr>
        <w:t xml:space="preserve">порушення </w:t>
      </w:r>
      <w:r w:rsidR="00824E38">
        <w:rPr>
          <w:lang w:val="uk-UA"/>
        </w:rPr>
        <w:t xml:space="preserve">політики </w:t>
      </w:r>
      <w:r w:rsidR="007406D1">
        <w:rPr>
          <w:lang w:val="uk-UA"/>
        </w:rPr>
        <w:t>попередження</w:t>
      </w:r>
      <w:r w:rsidR="00825449" w:rsidRPr="00F1127C">
        <w:rPr>
          <w:lang w:val="uk-UA"/>
        </w:rPr>
        <w:t xml:space="preserve"> і боротьби із с</w:t>
      </w:r>
      <w:r w:rsidR="00772376" w:rsidRPr="00F1127C">
        <w:rPr>
          <w:lang w:val="uk-UA"/>
        </w:rPr>
        <w:t xml:space="preserve">ексуальними домаганнями в </w:t>
      </w:r>
      <w:r w:rsidR="00922910">
        <w:rPr>
          <w:lang w:val="uk-UA"/>
        </w:rPr>
        <w:t>Універс</w:t>
      </w:r>
      <w:r w:rsidR="00922910">
        <w:rPr>
          <w:lang w:val="uk-UA"/>
        </w:rPr>
        <w:t>и</w:t>
      </w:r>
      <w:r w:rsidR="00922910">
        <w:rPr>
          <w:lang w:val="uk-UA"/>
        </w:rPr>
        <w:t>теті</w:t>
      </w:r>
      <w:r w:rsidR="00825449" w:rsidRPr="00F1127C">
        <w:rPr>
          <w:lang w:val="uk-UA"/>
        </w:rPr>
        <w:t>.</w:t>
      </w:r>
      <w:r w:rsidR="00825449" w:rsidRPr="00825449">
        <w:rPr>
          <w:lang w:val="uk-UA"/>
        </w:rPr>
        <w:t xml:space="preserve"> </w:t>
      </w:r>
    </w:p>
    <w:p w:rsidR="00E63FB7" w:rsidRDefault="00B14EC7" w:rsidP="00813E6A">
      <w:pPr>
        <w:ind w:firstLine="708"/>
        <w:rPr>
          <w:lang w:val="uk-UA"/>
        </w:rPr>
      </w:pPr>
      <w:r>
        <w:rPr>
          <w:lang w:val="uk-UA"/>
        </w:rPr>
        <w:t xml:space="preserve">1.6. </w:t>
      </w:r>
      <w:r w:rsidR="007406D1">
        <w:rPr>
          <w:lang w:val="uk-UA"/>
        </w:rPr>
        <w:t>Працівники Психологічної служби</w:t>
      </w:r>
      <w:r w:rsidR="00825449" w:rsidRPr="00825449">
        <w:rPr>
          <w:lang w:val="uk-UA"/>
        </w:rPr>
        <w:t xml:space="preserve"> у своїй роботі </w:t>
      </w:r>
      <w:r w:rsidR="00E63FB7">
        <w:rPr>
          <w:lang w:val="uk-UA"/>
        </w:rPr>
        <w:t xml:space="preserve">зобов’язані </w:t>
      </w:r>
      <w:r w:rsidR="00825449" w:rsidRPr="00825449">
        <w:rPr>
          <w:lang w:val="uk-UA"/>
        </w:rPr>
        <w:t>дотр</w:t>
      </w:r>
      <w:r w:rsidR="00825449" w:rsidRPr="00825449">
        <w:rPr>
          <w:lang w:val="uk-UA"/>
        </w:rPr>
        <w:t>и</w:t>
      </w:r>
      <w:r w:rsidR="00825449" w:rsidRPr="00825449">
        <w:rPr>
          <w:lang w:val="uk-UA"/>
        </w:rPr>
        <w:t>муватись засад поваги до приватного життя та захисту персональних да</w:t>
      </w:r>
      <w:r w:rsidR="007406D1">
        <w:rPr>
          <w:lang w:val="uk-UA"/>
        </w:rPr>
        <w:t>них.</w:t>
      </w:r>
      <w:r w:rsidR="00825449" w:rsidRPr="00825449">
        <w:rPr>
          <w:lang w:val="uk-UA"/>
        </w:rPr>
        <w:t xml:space="preserve"> </w:t>
      </w:r>
      <w:r w:rsidR="00E63FB7">
        <w:rPr>
          <w:lang w:val="uk-UA"/>
        </w:rPr>
        <w:t>Психологічна служба</w:t>
      </w:r>
      <w:r w:rsidR="00825449" w:rsidRPr="00825449">
        <w:rPr>
          <w:lang w:val="uk-UA"/>
        </w:rPr>
        <w:t xml:space="preserve"> має право подавати пропозиції щодо вдосконалення внутрішніх положень та процедур щодо попередження  і боротьби із сексу</w:t>
      </w:r>
      <w:r w:rsidR="00825449" w:rsidRPr="00825449">
        <w:rPr>
          <w:lang w:val="uk-UA"/>
        </w:rPr>
        <w:t>а</w:t>
      </w:r>
      <w:r w:rsidR="00825449" w:rsidRPr="00825449">
        <w:rPr>
          <w:lang w:val="uk-UA"/>
        </w:rPr>
        <w:t>льними домаганнями</w:t>
      </w:r>
      <w:r w:rsidR="00DE0D93">
        <w:rPr>
          <w:lang w:val="uk-UA"/>
        </w:rPr>
        <w:t>,</w:t>
      </w:r>
      <w:r w:rsidR="00813E6A">
        <w:rPr>
          <w:lang w:val="uk-UA"/>
        </w:rPr>
        <w:t xml:space="preserve"> </w:t>
      </w:r>
      <w:r w:rsidR="00DE0D93">
        <w:rPr>
          <w:lang w:val="uk-UA"/>
        </w:rPr>
        <w:t xml:space="preserve">боулінгом та </w:t>
      </w:r>
      <w:proofErr w:type="spellStart"/>
      <w:r w:rsidR="00DE0D93">
        <w:rPr>
          <w:lang w:val="uk-UA"/>
        </w:rPr>
        <w:t>мобінгом</w:t>
      </w:r>
      <w:proofErr w:type="spellEnd"/>
      <w:r w:rsidR="00825449" w:rsidRPr="00825449">
        <w:rPr>
          <w:lang w:val="uk-UA"/>
        </w:rPr>
        <w:t xml:space="preserve">.  </w:t>
      </w:r>
    </w:p>
    <w:p w:rsidR="00825449" w:rsidRDefault="00E63FB7" w:rsidP="00813E6A">
      <w:pPr>
        <w:ind w:firstLine="708"/>
        <w:rPr>
          <w:lang w:val="uk-UA"/>
        </w:rPr>
      </w:pPr>
      <w:r>
        <w:rPr>
          <w:lang w:val="uk-UA"/>
        </w:rPr>
        <w:t xml:space="preserve">1.7. </w:t>
      </w:r>
      <w:r w:rsidR="00756DCA">
        <w:rPr>
          <w:lang w:val="uk-UA"/>
        </w:rPr>
        <w:t xml:space="preserve">В </w:t>
      </w:r>
      <w:r w:rsidR="00B14EC7" w:rsidRPr="00825449">
        <w:rPr>
          <w:lang w:val="uk-UA"/>
        </w:rPr>
        <w:t>У</w:t>
      </w:r>
      <w:r w:rsidR="00B14EC7">
        <w:rPr>
          <w:lang w:val="uk-UA"/>
        </w:rPr>
        <w:t>ніверситеті</w:t>
      </w:r>
      <w:r w:rsidR="00825449" w:rsidRPr="00825449">
        <w:rPr>
          <w:lang w:val="uk-UA"/>
        </w:rPr>
        <w:t xml:space="preserve"> передбачено два шляхи реагування на випадки вч</w:t>
      </w:r>
      <w:r w:rsidR="00825449" w:rsidRPr="00825449">
        <w:rPr>
          <w:lang w:val="uk-UA"/>
        </w:rPr>
        <w:t>и</w:t>
      </w:r>
      <w:r w:rsidR="00825449" w:rsidRPr="00825449">
        <w:rPr>
          <w:lang w:val="uk-UA"/>
        </w:rPr>
        <w:t>нення сексуальних домагань – формальний та неформальний. У разі можлив</w:t>
      </w:r>
      <w:r w:rsidR="00825449" w:rsidRPr="00825449">
        <w:rPr>
          <w:lang w:val="uk-UA"/>
        </w:rPr>
        <w:t>о</w:t>
      </w:r>
      <w:r w:rsidR="00825449" w:rsidRPr="00825449">
        <w:rPr>
          <w:lang w:val="uk-UA"/>
        </w:rPr>
        <w:t xml:space="preserve">сті сторони, залучені до даного випадку, заохочуються вирішувати ситуацію, </w:t>
      </w:r>
      <w:r w:rsidR="00825449" w:rsidRPr="00825449">
        <w:rPr>
          <w:lang w:val="uk-UA"/>
        </w:rPr>
        <w:lastRenderedPageBreak/>
        <w:t>що склалась, неформальни</w:t>
      </w:r>
      <w:r w:rsidR="00756DCA">
        <w:rPr>
          <w:lang w:val="uk-UA"/>
        </w:rPr>
        <w:t>м</w:t>
      </w:r>
      <w:r w:rsidR="00825449" w:rsidRPr="00825449">
        <w:rPr>
          <w:lang w:val="uk-UA"/>
        </w:rPr>
        <w:t xml:space="preserve"> шляхом</w:t>
      </w:r>
      <w:r w:rsidR="00286E4B" w:rsidRPr="00F1127C">
        <w:rPr>
          <w:lang w:val="uk-UA"/>
        </w:rPr>
        <w:t>, а саме, шляхом добровільної медіації</w:t>
      </w:r>
      <w:r>
        <w:rPr>
          <w:lang w:val="uk-UA"/>
        </w:rPr>
        <w:t xml:space="preserve"> ч</w:t>
      </w:r>
      <w:r>
        <w:rPr>
          <w:lang w:val="uk-UA"/>
        </w:rPr>
        <w:t>е</w:t>
      </w:r>
      <w:r>
        <w:rPr>
          <w:lang w:val="uk-UA"/>
        </w:rPr>
        <w:t>рез Центр медіації</w:t>
      </w:r>
      <w:r w:rsidR="00DE0D93">
        <w:rPr>
          <w:lang w:val="uk-UA"/>
        </w:rPr>
        <w:t>,</w:t>
      </w:r>
      <w:r>
        <w:rPr>
          <w:lang w:val="uk-UA"/>
        </w:rPr>
        <w:t xml:space="preserve"> що функціонує при Психологічній службі</w:t>
      </w:r>
      <w:r w:rsidR="00825449" w:rsidRPr="00F1127C">
        <w:rPr>
          <w:lang w:val="uk-UA"/>
        </w:rPr>
        <w:t xml:space="preserve">. Застосування </w:t>
      </w:r>
      <w:r w:rsidR="00813E6A" w:rsidRPr="00F1127C">
        <w:rPr>
          <w:lang w:val="uk-UA"/>
        </w:rPr>
        <w:t>даних Положень</w:t>
      </w:r>
      <w:r w:rsidR="00825449" w:rsidRPr="00F1127C">
        <w:rPr>
          <w:lang w:val="uk-UA"/>
        </w:rPr>
        <w:t xml:space="preserve"> не виключає</w:t>
      </w:r>
      <w:r w:rsidR="00825449" w:rsidRPr="00825449">
        <w:rPr>
          <w:lang w:val="uk-UA"/>
        </w:rPr>
        <w:t xml:space="preserve"> можливість застосування норм чинного закон</w:t>
      </w:r>
      <w:r w:rsidR="00825449" w:rsidRPr="00825449">
        <w:rPr>
          <w:lang w:val="uk-UA"/>
        </w:rPr>
        <w:t>о</w:t>
      </w:r>
      <w:r w:rsidR="00825449" w:rsidRPr="00825449">
        <w:rPr>
          <w:lang w:val="uk-UA"/>
        </w:rPr>
        <w:t>давст</w:t>
      </w:r>
      <w:r w:rsidR="00813E6A">
        <w:rPr>
          <w:lang w:val="uk-UA"/>
        </w:rPr>
        <w:t>ва щодо захисту особою її прав.</w:t>
      </w:r>
    </w:p>
    <w:p w:rsidR="00B14EC7" w:rsidRPr="00B14EC7" w:rsidRDefault="00B14EC7" w:rsidP="00B14EC7">
      <w:pPr>
        <w:pStyle w:val="a0"/>
        <w:rPr>
          <w:lang w:val="uk-UA"/>
        </w:rPr>
      </w:pPr>
    </w:p>
    <w:p w:rsidR="00772376" w:rsidRPr="00772376" w:rsidRDefault="00B14EC7" w:rsidP="00772376">
      <w:pPr>
        <w:jc w:val="center"/>
        <w:rPr>
          <w:b/>
          <w:lang w:val="uk-UA"/>
        </w:rPr>
      </w:pPr>
      <w:r>
        <w:rPr>
          <w:b/>
          <w:lang w:val="uk-UA"/>
        </w:rPr>
        <w:t xml:space="preserve">2. </w:t>
      </w:r>
      <w:r w:rsidR="00825449" w:rsidRPr="00772376">
        <w:rPr>
          <w:b/>
          <w:lang w:val="uk-UA"/>
        </w:rPr>
        <w:t>Подання скарги щодо сексуальних домагань</w:t>
      </w:r>
      <w:r w:rsidR="00DE0D93">
        <w:rPr>
          <w:b/>
          <w:lang w:val="uk-UA"/>
        </w:rPr>
        <w:t>,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булінгу</w:t>
      </w:r>
      <w:proofErr w:type="spellEnd"/>
      <w:r w:rsidR="00DE0D93" w:rsidRPr="00DE0D93">
        <w:rPr>
          <w:b/>
          <w:lang w:val="uk-UA"/>
        </w:rPr>
        <w:t xml:space="preserve"> </w:t>
      </w:r>
      <w:r w:rsidR="00DE0D93">
        <w:rPr>
          <w:b/>
          <w:lang w:val="uk-UA"/>
        </w:rPr>
        <w:t xml:space="preserve">чи </w:t>
      </w:r>
      <w:proofErr w:type="spellStart"/>
      <w:r w:rsidR="00DE0D93">
        <w:rPr>
          <w:b/>
          <w:lang w:val="uk-UA"/>
        </w:rPr>
        <w:t>мобінгу</w:t>
      </w:r>
      <w:proofErr w:type="spellEnd"/>
    </w:p>
    <w:p w:rsidR="00DE0D93" w:rsidRDefault="00B14EC7" w:rsidP="00772376">
      <w:pPr>
        <w:ind w:firstLine="708"/>
        <w:rPr>
          <w:lang w:val="uk-UA"/>
        </w:rPr>
      </w:pPr>
      <w:r>
        <w:rPr>
          <w:lang w:val="uk-UA"/>
        </w:rPr>
        <w:t xml:space="preserve">2.1. Якщо </w:t>
      </w:r>
      <w:r w:rsidR="00825449" w:rsidRPr="00825449">
        <w:rPr>
          <w:lang w:val="uk-UA"/>
        </w:rPr>
        <w:t>працівник</w:t>
      </w:r>
      <w:r w:rsidR="0042757C">
        <w:rPr>
          <w:lang w:val="uk-UA"/>
        </w:rPr>
        <w:t xml:space="preserve"> чи здобувач освіти </w:t>
      </w:r>
      <w:r w:rsidR="00825449" w:rsidRPr="00825449">
        <w:rPr>
          <w:lang w:val="uk-UA"/>
        </w:rPr>
        <w:t xml:space="preserve">вважають, що щодо них в </w:t>
      </w:r>
      <w:r w:rsidR="0042757C" w:rsidRPr="00825449">
        <w:rPr>
          <w:lang w:val="uk-UA"/>
        </w:rPr>
        <w:t>Ун</w:t>
      </w:r>
      <w:r w:rsidR="0042757C" w:rsidRPr="00825449">
        <w:rPr>
          <w:lang w:val="uk-UA"/>
        </w:rPr>
        <w:t>і</w:t>
      </w:r>
      <w:r w:rsidR="0042757C" w:rsidRPr="00825449">
        <w:rPr>
          <w:lang w:val="uk-UA"/>
        </w:rPr>
        <w:t xml:space="preserve">верситеті </w:t>
      </w:r>
      <w:r w:rsidR="00825449" w:rsidRPr="00825449">
        <w:rPr>
          <w:lang w:val="uk-UA"/>
        </w:rPr>
        <w:t>було</w:t>
      </w:r>
      <w:r w:rsidR="00E63FB7">
        <w:rPr>
          <w:lang w:val="uk-UA"/>
        </w:rPr>
        <w:t xml:space="preserve"> порушено </w:t>
      </w:r>
      <w:r w:rsidR="00824E38">
        <w:rPr>
          <w:lang w:val="uk-UA"/>
        </w:rPr>
        <w:t xml:space="preserve">політику </w:t>
      </w:r>
      <w:r w:rsidR="00E63FB7">
        <w:rPr>
          <w:lang w:val="uk-UA"/>
        </w:rPr>
        <w:t>попередження</w:t>
      </w:r>
      <w:r w:rsidR="00825449" w:rsidRPr="00825449">
        <w:rPr>
          <w:lang w:val="uk-UA"/>
        </w:rPr>
        <w:t xml:space="preserve"> і боротьби із сексуальними домаганнями</w:t>
      </w:r>
      <w:r w:rsidR="00DE0D93">
        <w:rPr>
          <w:lang w:val="uk-UA"/>
        </w:rPr>
        <w:t>,</w:t>
      </w:r>
      <w:r w:rsidR="0023541F">
        <w:rPr>
          <w:lang w:val="uk-UA"/>
        </w:rPr>
        <w:t xml:space="preserve"> </w:t>
      </w:r>
      <w:proofErr w:type="spellStart"/>
      <w:r w:rsidR="0023541F">
        <w:rPr>
          <w:lang w:val="uk-UA"/>
        </w:rPr>
        <w:t>булінгу</w:t>
      </w:r>
      <w:proofErr w:type="spellEnd"/>
      <w:r w:rsidR="00DE0D93" w:rsidRPr="00DE0D93">
        <w:rPr>
          <w:lang w:val="uk-UA"/>
        </w:rPr>
        <w:t xml:space="preserve"> </w:t>
      </w:r>
      <w:r w:rsidR="00DE0D93">
        <w:rPr>
          <w:lang w:val="uk-UA"/>
        </w:rPr>
        <w:t xml:space="preserve">чи </w:t>
      </w:r>
      <w:proofErr w:type="spellStart"/>
      <w:r w:rsidR="00DE0D93">
        <w:rPr>
          <w:lang w:val="uk-UA"/>
        </w:rPr>
        <w:t>мобінгу</w:t>
      </w:r>
      <w:proofErr w:type="spellEnd"/>
      <w:r w:rsidR="00825449" w:rsidRPr="00825449">
        <w:rPr>
          <w:lang w:val="uk-UA"/>
        </w:rPr>
        <w:t xml:space="preserve">, він або вона можуть подати скаргу. </w:t>
      </w:r>
    </w:p>
    <w:p w:rsidR="00825449" w:rsidRPr="00825449" w:rsidRDefault="0042757C" w:rsidP="006D1734">
      <w:pPr>
        <w:ind w:firstLine="708"/>
        <w:rPr>
          <w:lang w:val="uk-UA"/>
        </w:rPr>
      </w:pPr>
      <w:r>
        <w:rPr>
          <w:lang w:val="uk-UA"/>
        </w:rPr>
        <w:t xml:space="preserve">2.2. </w:t>
      </w:r>
      <w:r w:rsidR="00825449" w:rsidRPr="00825449">
        <w:rPr>
          <w:lang w:val="uk-UA"/>
        </w:rPr>
        <w:t xml:space="preserve">Скарга подається до </w:t>
      </w:r>
      <w:r w:rsidR="00E63FB7">
        <w:rPr>
          <w:lang w:val="uk-UA"/>
        </w:rPr>
        <w:t>Психологічної служби</w:t>
      </w:r>
      <w:r w:rsidR="00825449" w:rsidRPr="00825449">
        <w:rPr>
          <w:lang w:val="uk-UA"/>
        </w:rPr>
        <w:t xml:space="preserve"> у письмовій формі (в електронному або паперовому вигляді) і повинна містити опис порушення права особи, зазначення моменту (часу), коли відбулося порушення, факти і можливі докази, що підтверджують скаргу. С</w:t>
      </w:r>
      <w:r w:rsidR="00B14EC7">
        <w:rPr>
          <w:lang w:val="uk-UA"/>
        </w:rPr>
        <w:t>карга може бути подана прот</w:t>
      </w:r>
      <w:r w:rsidR="00B14EC7">
        <w:rPr>
          <w:lang w:val="uk-UA"/>
        </w:rPr>
        <w:t>я</w:t>
      </w:r>
      <w:r w:rsidR="00B14EC7">
        <w:rPr>
          <w:lang w:val="uk-UA"/>
        </w:rPr>
        <w:t>гом</w:t>
      </w:r>
      <w:r w:rsidR="00825449" w:rsidRPr="00825449">
        <w:rPr>
          <w:lang w:val="uk-UA"/>
        </w:rPr>
        <w:t xml:space="preserve"> </w:t>
      </w:r>
      <w:r w:rsidR="00825449" w:rsidRPr="00824E38">
        <w:rPr>
          <w:lang w:val="uk-UA"/>
        </w:rPr>
        <w:t>30</w:t>
      </w:r>
      <w:r w:rsidR="00825449" w:rsidRPr="00825449">
        <w:rPr>
          <w:lang w:val="uk-UA"/>
        </w:rPr>
        <w:t xml:space="preserve"> днів із дня вчинення діяння або з дня, коли повинно було стати відомо про його вчинення. </w:t>
      </w:r>
      <w:r w:rsidR="00825449" w:rsidRPr="00824E38">
        <w:rPr>
          <w:lang w:val="uk-UA"/>
        </w:rPr>
        <w:t xml:space="preserve">Скарга може бути </w:t>
      </w:r>
      <w:r w:rsidR="00DE0D93">
        <w:rPr>
          <w:lang w:val="uk-UA"/>
        </w:rPr>
        <w:t xml:space="preserve">також </w:t>
      </w:r>
      <w:r w:rsidR="00825449" w:rsidRPr="00824E38">
        <w:rPr>
          <w:lang w:val="uk-UA"/>
        </w:rPr>
        <w:t>надіслана  на електронну пошт</w:t>
      </w:r>
      <w:r w:rsidR="00825449" w:rsidRPr="00824E38">
        <w:rPr>
          <w:lang w:val="uk-UA"/>
        </w:rPr>
        <w:t>о</w:t>
      </w:r>
      <w:r w:rsidR="00825449" w:rsidRPr="00824E38">
        <w:rPr>
          <w:lang w:val="uk-UA"/>
        </w:rPr>
        <w:t xml:space="preserve">ву скриньку </w:t>
      </w:r>
      <w:r w:rsidR="00E63FB7" w:rsidRPr="00824E38">
        <w:rPr>
          <w:lang w:val="uk-UA"/>
        </w:rPr>
        <w:t xml:space="preserve">структурного підрозділу </w:t>
      </w:r>
      <w:r w:rsidR="00DE0D93" w:rsidRPr="00824E38">
        <w:rPr>
          <w:lang w:val="uk-UA"/>
        </w:rPr>
        <w:t>Університету</w:t>
      </w:r>
      <w:r w:rsidR="00E63FB7" w:rsidRPr="00824E38">
        <w:rPr>
          <w:lang w:val="uk-UA"/>
        </w:rPr>
        <w:t xml:space="preserve">. </w:t>
      </w:r>
      <w:r w:rsidR="00825449" w:rsidRPr="00824E38">
        <w:rPr>
          <w:lang w:val="uk-UA"/>
        </w:rPr>
        <w:t xml:space="preserve"> </w:t>
      </w:r>
      <w:r w:rsidR="00E63FB7">
        <w:rPr>
          <w:lang w:val="uk-UA"/>
        </w:rPr>
        <w:t>В такому випадку стру</w:t>
      </w:r>
      <w:r w:rsidR="00E63FB7">
        <w:rPr>
          <w:lang w:val="uk-UA"/>
        </w:rPr>
        <w:t>к</w:t>
      </w:r>
      <w:r w:rsidR="00E63FB7">
        <w:rPr>
          <w:lang w:val="uk-UA"/>
        </w:rPr>
        <w:t xml:space="preserve">турні підрозділи </w:t>
      </w:r>
      <w:r w:rsidR="00825449" w:rsidRPr="00825449">
        <w:rPr>
          <w:lang w:val="uk-UA"/>
        </w:rPr>
        <w:t xml:space="preserve">невідкладно (протягом робочого дня) передають отримані скарги </w:t>
      </w:r>
      <w:r>
        <w:rPr>
          <w:lang w:val="uk-UA"/>
        </w:rPr>
        <w:t xml:space="preserve">в </w:t>
      </w:r>
      <w:r w:rsidR="00E63FB7">
        <w:rPr>
          <w:lang w:val="uk-UA"/>
        </w:rPr>
        <w:t>Психологічну службу університету</w:t>
      </w:r>
      <w:r w:rsidR="006D1734">
        <w:rPr>
          <w:lang w:val="uk-UA"/>
        </w:rPr>
        <w:t>.</w:t>
      </w:r>
    </w:p>
    <w:p w:rsidR="0042757C" w:rsidRDefault="0042757C" w:rsidP="006D1734">
      <w:pPr>
        <w:jc w:val="center"/>
        <w:rPr>
          <w:b/>
          <w:lang w:val="uk-UA"/>
        </w:rPr>
      </w:pPr>
    </w:p>
    <w:p w:rsidR="00825449" w:rsidRDefault="0042757C" w:rsidP="006D1734">
      <w:pPr>
        <w:jc w:val="center"/>
        <w:rPr>
          <w:b/>
          <w:lang w:val="uk-UA"/>
        </w:rPr>
      </w:pPr>
      <w:r>
        <w:rPr>
          <w:b/>
          <w:lang w:val="uk-UA"/>
        </w:rPr>
        <w:t xml:space="preserve">3. </w:t>
      </w:r>
      <w:r w:rsidR="00825449" w:rsidRPr="00772376">
        <w:rPr>
          <w:b/>
          <w:lang w:val="uk-UA"/>
        </w:rPr>
        <w:t>Розгляд скарги щодо сексуальних домагань</w:t>
      </w:r>
      <w:r w:rsidR="00DE0D93">
        <w:rPr>
          <w:b/>
          <w:lang w:val="uk-UA"/>
        </w:rPr>
        <w:t>,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булінгу</w:t>
      </w:r>
      <w:proofErr w:type="spellEnd"/>
      <w:r w:rsidR="00DE0D93" w:rsidRPr="00DE0D93">
        <w:rPr>
          <w:b/>
          <w:lang w:val="uk-UA"/>
        </w:rPr>
        <w:t xml:space="preserve"> </w:t>
      </w:r>
      <w:r w:rsidR="00DE0D93">
        <w:rPr>
          <w:b/>
          <w:lang w:val="uk-UA"/>
        </w:rPr>
        <w:t xml:space="preserve">чи </w:t>
      </w:r>
      <w:proofErr w:type="spellStart"/>
      <w:r w:rsidR="00DE0D93">
        <w:rPr>
          <w:b/>
          <w:lang w:val="uk-UA"/>
        </w:rPr>
        <w:t>мобінгу</w:t>
      </w:r>
      <w:proofErr w:type="spellEnd"/>
    </w:p>
    <w:p w:rsidR="00037107" w:rsidRDefault="0042757C" w:rsidP="00037107">
      <w:pPr>
        <w:pStyle w:val="a0"/>
        <w:spacing w:line="360" w:lineRule="auto"/>
        <w:ind w:firstLine="567"/>
        <w:rPr>
          <w:lang w:val="uk-UA"/>
        </w:rPr>
      </w:pPr>
      <w:r>
        <w:rPr>
          <w:lang w:val="uk-UA"/>
        </w:rPr>
        <w:t xml:space="preserve">3.1. </w:t>
      </w:r>
      <w:r w:rsidR="00F1127C" w:rsidRPr="00F1127C">
        <w:rPr>
          <w:lang w:val="uk-UA"/>
        </w:rPr>
        <w:t xml:space="preserve">Якщо </w:t>
      </w:r>
      <w:r w:rsidRPr="00825449">
        <w:rPr>
          <w:lang w:val="uk-UA"/>
        </w:rPr>
        <w:t>працівник</w:t>
      </w:r>
      <w:r>
        <w:rPr>
          <w:lang w:val="uk-UA"/>
        </w:rPr>
        <w:t xml:space="preserve"> чи здобувач освіти</w:t>
      </w:r>
      <w:r w:rsidR="00F1127C" w:rsidRPr="00F1127C">
        <w:rPr>
          <w:lang w:val="uk-UA"/>
        </w:rPr>
        <w:t xml:space="preserve"> </w:t>
      </w:r>
      <w:r w:rsidR="007406D1" w:rsidRPr="00F1127C">
        <w:rPr>
          <w:lang w:val="uk-UA"/>
        </w:rPr>
        <w:t xml:space="preserve">Університету </w:t>
      </w:r>
      <w:r w:rsidR="00F1127C" w:rsidRPr="00F1127C">
        <w:rPr>
          <w:lang w:val="uk-UA"/>
        </w:rPr>
        <w:t>став свідком</w:t>
      </w:r>
      <w:r w:rsidR="00037107">
        <w:rPr>
          <w:lang w:val="uk-UA"/>
        </w:rPr>
        <w:t xml:space="preserve"> або безпосередньо був залучений у ситуації </w:t>
      </w:r>
      <w:r w:rsidR="00037107" w:rsidRPr="0008253A">
        <w:rPr>
          <w:lang w:val="uk-UA"/>
        </w:rPr>
        <w:t xml:space="preserve">протидії </w:t>
      </w:r>
      <w:r w:rsidR="00037107">
        <w:rPr>
          <w:lang w:val="uk-UA"/>
        </w:rPr>
        <w:t>гендерного насильства, у т</w:t>
      </w:r>
      <w:r w:rsidR="00037107">
        <w:rPr>
          <w:lang w:val="uk-UA"/>
        </w:rPr>
        <w:t>о</w:t>
      </w:r>
      <w:r w:rsidR="00037107">
        <w:rPr>
          <w:lang w:val="uk-UA"/>
        </w:rPr>
        <w:t xml:space="preserve">му числі, сексуальних домагань на робочому місці </w:t>
      </w:r>
      <w:r w:rsidR="00DE0D93">
        <w:rPr>
          <w:lang w:val="uk-UA"/>
        </w:rPr>
        <w:t>або</w:t>
      </w:r>
      <w:r w:rsidR="00037107">
        <w:rPr>
          <w:lang w:val="uk-UA"/>
        </w:rPr>
        <w:t xml:space="preserve"> в освітньому процесі чи ситуації</w:t>
      </w:r>
      <w:r w:rsidR="00F1127C" w:rsidRPr="00F1127C">
        <w:rPr>
          <w:lang w:val="uk-UA"/>
        </w:rPr>
        <w:t xml:space="preserve"> </w:t>
      </w:r>
      <w:proofErr w:type="spellStart"/>
      <w:r w:rsidR="00F1127C" w:rsidRPr="00F1127C">
        <w:rPr>
          <w:lang w:val="uk-UA"/>
        </w:rPr>
        <w:t>булінгу</w:t>
      </w:r>
      <w:proofErr w:type="spellEnd"/>
      <w:r w:rsidR="00F1127C" w:rsidRPr="00F1127C">
        <w:rPr>
          <w:lang w:val="uk-UA"/>
        </w:rPr>
        <w:t>,</w:t>
      </w:r>
      <w:r w:rsidR="00DE0D93">
        <w:rPr>
          <w:lang w:val="uk-UA"/>
        </w:rPr>
        <w:t xml:space="preserve"> </w:t>
      </w:r>
      <w:proofErr w:type="spellStart"/>
      <w:r w:rsidR="00DE0D93">
        <w:rPr>
          <w:lang w:val="uk-UA"/>
        </w:rPr>
        <w:t>мобінгу</w:t>
      </w:r>
      <w:proofErr w:type="spellEnd"/>
      <w:r w:rsidR="00F1127C" w:rsidRPr="00F1127C">
        <w:rPr>
          <w:lang w:val="uk-UA"/>
        </w:rPr>
        <w:t xml:space="preserve"> то він м</w:t>
      </w:r>
      <w:r w:rsidR="00DE0D93">
        <w:rPr>
          <w:lang w:val="uk-UA"/>
        </w:rPr>
        <w:t>оже</w:t>
      </w:r>
      <w:r w:rsidR="00F1127C" w:rsidRPr="00F1127C">
        <w:rPr>
          <w:lang w:val="uk-UA"/>
        </w:rPr>
        <w:t xml:space="preserve"> </w:t>
      </w:r>
      <w:r w:rsidR="00037107">
        <w:rPr>
          <w:lang w:val="uk-UA"/>
        </w:rPr>
        <w:t>написати скаргу</w:t>
      </w:r>
      <w:r w:rsidR="00DE0D93">
        <w:rPr>
          <w:lang w:val="uk-UA"/>
        </w:rPr>
        <w:t>,</w:t>
      </w:r>
      <w:r w:rsidR="00037107">
        <w:rPr>
          <w:lang w:val="uk-UA"/>
        </w:rPr>
        <w:t xml:space="preserve"> зазначити причину с</w:t>
      </w:r>
      <w:r w:rsidR="00037107">
        <w:rPr>
          <w:lang w:val="uk-UA"/>
        </w:rPr>
        <w:t>и</w:t>
      </w:r>
      <w:r w:rsidR="00037107">
        <w:rPr>
          <w:lang w:val="uk-UA"/>
        </w:rPr>
        <w:t xml:space="preserve">туації </w:t>
      </w:r>
      <w:r w:rsidR="00DE0D93">
        <w:rPr>
          <w:lang w:val="uk-UA"/>
        </w:rPr>
        <w:t>що</w:t>
      </w:r>
      <w:r w:rsidR="00037107">
        <w:rPr>
          <w:lang w:val="uk-UA"/>
        </w:rPr>
        <w:t xml:space="preserve"> виникла</w:t>
      </w:r>
      <w:r w:rsidR="00DE0D93">
        <w:rPr>
          <w:lang w:val="uk-UA"/>
        </w:rPr>
        <w:t>,</w:t>
      </w:r>
      <w:r w:rsidR="00037107">
        <w:rPr>
          <w:lang w:val="uk-UA"/>
        </w:rPr>
        <w:t xml:space="preserve"> та її учасників, після чого заяву надати </w:t>
      </w:r>
      <w:r w:rsidR="003C2369">
        <w:rPr>
          <w:lang w:val="uk-UA"/>
        </w:rPr>
        <w:t>в Психологічну службу університету</w:t>
      </w:r>
      <w:r w:rsidR="00037107">
        <w:rPr>
          <w:lang w:val="uk-UA"/>
        </w:rPr>
        <w:t>.</w:t>
      </w:r>
    </w:p>
    <w:p w:rsidR="00825449" w:rsidRPr="00825449" w:rsidRDefault="00F1127C" w:rsidP="00037107">
      <w:pPr>
        <w:pStyle w:val="a0"/>
        <w:spacing w:line="360" w:lineRule="auto"/>
        <w:ind w:firstLine="567"/>
        <w:rPr>
          <w:lang w:val="uk-UA"/>
        </w:rPr>
      </w:pPr>
      <w:r w:rsidRPr="00F1127C">
        <w:rPr>
          <w:lang w:val="uk-UA"/>
        </w:rPr>
        <w:t xml:space="preserve"> </w:t>
      </w:r>
      <w:r w:rsidR="0042757C">
        <w:rPr>
          <w:lang w:val="uk-UA"/>
        </w:rPr>
        <w:t xml:space="preserve">3.2. </w:t>
      </w:r>
      <w:r w:rsidRPr="00F1127C">
        <w:rPr>
          <w:lang w:val="uk-UA"/>
        </w:rPr>
        <w:t xml:space="preserve">Після отримання звернення </w:t>
      </w:r>
      <w:r w:rsidR="00DE0D93">
        <w:rPr>
          <w:lang w:val="uk-UA"/>
        </w:rPr>
        <w:t>від скаржник</w:t>
      </w:r>
      <w:r w:rsidR="001D56B0">
        <w:rPr>
          <w:lang w:val="uk-UA"/>
        </w:rPr>
        <w:t>а</w:t>
      </w:r>
      <w:r w:rsidR="00037107">
        <w:rPr>
          <w:lang w:val="uk-UA"/>
        </w:rPr>
        <w:t>,</w:t>
      </w:r>
      <w:r w:rsidR="00037107" w:rsidRPr="00037107">
        <w:rPr>
          <w:lang w:val="uk-UA"/>
        </w:rPr>
        <w:t xml:space="preserve"> </w:t>
      </w:r>
      <w:r w:rsidR="003C2369" w:rsidRPr="00037107">
        <w:rPr>
          <w:lang w:val="uk-UA"/>
        </w:rPr>
        <w:t>Психоло</w:t>
      </w:r>
      <w:r w:rsidR="003C2369">
        <w:rPr>
          <w:lang w:val="uk-UA"/>
        </w:rPr>
        <w:t xml:space="preserve">гічною </w:t>
      </w:r>
      <w:r w:rsidR="00037107">
        <w:rPr>
          <w:lang w:val="uk-UA"/>
        </w:rPr>
        <w:t xml:space="preserve">службою </w:t>
      </w:r>
      <w:r w:rsidR="0042757C">
        <w:rPr>
          <w:lang w:val="uk-UA"/>
        </w:rPr>
        <w:t>Університету</w:t>
      </w:r>
      <w:r w:rsidR="00037107">
        <w:rPr>
          <w:lang w:val="uk-UA"/>
        </w:rPr>
        <w:t xml:space="preserve">, </w:t>
      </w:r>
      <w:r w:rsidR="00037107" w:rsidRPr="00037107">
        <w:rPr>
          <w:lang w:val="uk-UA"/>
        </w:rPr>
        <w:t xml:space="preserve">можуть бути проведені попередні індивідуальні консультації </w:t>
      </w:r>
      <w:r w:rsidR="00825449" w:rsidRPr="00037107">
        <w:rPr>
          <w:lang w:val="uk-UA"/>
        </w:rPr>
        <w:t>зі скаржником</w:t>
      </w:r>
      <w:r w:rsidR="00037107">
        <w:rPr>
          <w:lang w:val="uk-UA"/>
        </w:rPr>
        <w:t>.</w:t>
      </w:r>
    </w:p>
    <w:p w:rsidR="00772376" w:rsidRDefault="0042757C" w:rsidP="00772376">
      <w:pPr>
        <w:ind w:firstLine="708"/>
        <w:rPr>
          <w:lang w:val="uk-UA"/>
        </w:rPr>
      </w:pPr>
      <w:r>
        <w:rPr>
          <w:lang w:val="uk-UA"/>
        </w:rPr>
        <w:lastRenderedPageBreak/>
        <w:t xml:space="preserve">3.3. </w:t>
      </w:r>
      <w:r w:rsidR="00825449" w:rsidRPr="00825449">
        <w:rPr>
          <w:lang w:val="uk-UA"/>
        </w:rPr>
        <w:t xml:space="preserve">Після отримання скарги </w:t>
      </w:r>
      <w:r w:rsidR="003C2369">
        <w:rPr>
          <w:lang w:val="uk-UA"/>
        </w:rPr>
        <w:t xml:space="preserve">Психологічною службою </w:t>
      </w:r>
      <w:r w:rsidR="00825449" w:rsidRPr="00825449">
        <w:rPr>
          <w:lang w:val="uk-UA"/>
        </w:rPr>
        <w:t>та проведених консуль</w:t>
      </w:r>
      <w:r w:rsidR="003C2369">
        <w:rPr>
          <w:lang w:val="uk-UA"/>
        </w:rPr>
        <w:t>тацій</w:t>
      </w:r>
      <w:r w:rsidR="00825449" w:rsidRPr="00825449">
        <w:rPr>
          <w:lang w:val="uk-UA"/>
        </w:rPr>
        <w:t xml:space="preserve"> зі  скарж</w:t>
      </w:r>
      <w:r w:rsidR="003C2369">
        <w:rPr>
          <w:lang w:val="uk-UA"/>
        </w:rPr>
        <w:t>ником</w:t>
      </w:r>
      <w:r w:rsidR="00825449" w:rsidRPr="00825449">
        <w:rPr>
          <w:lang w:val="uk-UA"/>
        </w:rPr>
        <w:t xml:space="preserve"> </w:t>
      </w:r>
      <w:r w:rsidR="003C2369">
        <w:rPr>
          <w:lang w:val="uk-UA"/>
        </w:rPr>
        <w:t>останній</w:t>
      </w:r>
      <w:r w:rsidR="00825449" w:rsidRPr="00825449">
        <w:rPr>
          <w:lang w:val="uk-UA"/>
        </w:rPr>
        <w:t xml:space="preserve"> може обрати наступні способи вир</w:t>
      </w:r>
      <w:r w:rsidR="00825449" w:rsidRPr="00825449">
        <w:rPr>
          <w:lang w:val="uk-UA"/>
        </w:rPr>
        <w:t>і</w:t>
      </w:r>
      <w:r w:rsidR="00825449" w:rsidRPr="00825449">
        <w:rPr>
          <w:lang w:val="uk-UA"/>
        </w:rPr>
        <w:t>шення ситуації щодо сексуального домагання</w:t>
      </w:r>
      <w:r w:rsidR="001D56B0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булінгу</w:t>
      </w:r>
      <w:proofErr w:type="spellEnd"/>
      <w:r w:rsidR="001D56B0" w:rsidRPr="001D56B0">
        <w:rPr>
          <w:lang w:val="uk-UA"/>
        </w:rPr>
        <w:t xml:space="preserve"> </w:t>
      </w:r>
      <w:r w:rsidR="001D56B0">
        <w:rPr>
          <w:lang w:val="uk-UA"/>
        </w:rPr>
        <w:t xml:space="preserve">чи </w:t>
      </w:r>
      <w:proofErr w:type="spellStart"/>
      <w:r w:rsidR="001D56B0">
        <w:rPr>
          <w:lang w:val="uk-UA"/>
        </w:rPr>
        <w:t>мобінгу</w:t>
      </w:r>
      <w:proofErr w:type="spellEnd"/>
      <w:r w:rsidR="00825449" w:rsidRPr="00825449">
        <w:rPr>
          <w:lang w:val="uk-UA"/>
        </w:rPr>
        <w:t xml:space="preserve">: </w:t>
      </w:r>
    </w:p>
    <w:p w:rsidR="00772376" w:rsidRDefault="00825449" w:rsidP="00772376">
      <w:pPr>
        <w:ind w:firstLine="708"/>
        <w:rPr>
          <w:lang w:val="uk-UA"/>
        </w:rPr>
      </w:pPr>
      <w:r w:rsidRPr="00825449">
        <w:rPr>
          <w:lang w:val="uk-UA"/>
        </w:rPr>
        <w:t>1. неформальна процедура</w:t>
      </w:r>
      <w:r w:rsidR="00824E38">
        <w:rPr>
          <w:lang w:val="uk-UA"/>
        </w:rPr>
        <w:t>;</w:t>
      </w:r>
      <w:r w:rsidRPr="00825449">
        <w:rPr>
          <w:lang w:val="uk-UA"/>
        </w:rPr>
        <w:t xml:space="preserve">  </w:t>
      </w:r>
    </w:p>
    <w:p w:rsidR="00772376" w:rsidRDefault="00825449" w:rsidP="00772376">
      <w:pPr>
        <w:ind w:firstLine="708"/>
        <w:rPr>
          <w:lang w:val="uk-UA"/>
        </w:rPr>
      </w:pPr>
      <w:r w:rsidRPr="00825449">
        <w:rPr>
          <w:lang w:val="uk-UA"/>
        </w:rPr>
        <w:t>2. формальна процедура</w:t>
      </w:r>
      <w:r w:rsidR="00824E38">
        <w:rPr>
          <w:lang w:val="uk-UA"/>
        </w:rPr>
        <w:t>;</w:t>
      </w:r>
      <w:r w:rsidRPr="00825449">
        <w:rPr>
          <w:lang w:val="uk-UA"/>
        </w:rPr>
        <w:t xml:space="preserve">  </w:t>
      </w:r>
    </w:p>
    <w:p w:rsidR="00825449" w:rsidRPr="00825449" w:rsidRDefault="00825449" w:rsidP="006D1734">
      <w:pPr>
        <w:ind w:firstLine="708"/>
        <w:rPr>
          <w:lang w:val="uk-UA"/>
        </w:rPr>
      </w:pPr>
      <w:r w:rsidRPr="00825449">
        <w:rPr>
          <w:lang w:val="uk-UA"/>
        </w:rPr>
        <w:t>3. відмова від необхідності реагування</w:t>
      </w:r>
      <w:r w:rsidR="00824E38">
        <w:rPr>
          <w:lang w:val="uk-UA"/>
        </w:rPr>
        <w:t>.</w:t>
      </w:r>
      <w:r w:rsidRPr="00825449">
        <w:rPr>
          <w:lang w:val="uk-UA"/>
        </w:rPr>
        <w:t xml:space="preserve"> </w:t>
      </w:r>
    </w:p>
    <w:p w:rsidR="00825449" w:rsidRPr="00824E38" w:rsidRDefault="00825449" w:rsidP="006D5ABE">
      <w:pPr>
        <w:ind w:firstLine="708"/>
        <w:rPr>
          <w:lang w:val="uk-UA"/>
        </w:rPr>
      </w:pPr>
      <w:r w:rsidRPr="00825449">
        <w:rPr>
          <w:lang w:val="uk-UA"/>
        </w:rPr>
        <w:t xml:space="preserve">1. </w:t>
      </w:r>
      <w:r w:rsidRPr="006D1734">
        <w:rPr>
          <w:i/>
          <w:lang w:val="uk-UA"/>
        </w:rPr>
        <w:t>Неформальна процедура</w:t>
      </w:r>
      <w:r w:rsidR="00824E38">
        <w:rPr>
          <w:i/>
          <w:lang w:val="uk-UA"/>
        </w:rPr>
        <w:t>.</w:t>
      </w:r>
      <w:r w:rsidRPr="006D1734">
        <w:rPr>
          <w:i/>
          <w:lang w:val="uk-UA"/>
        </w:rPr>
        <w:t xml:space="preserve"> </w:t>
      </w:r>
      <w:r w:rsidRPr="00825449">
        <w:rPr>
          <w:lang w:val="uk-UA"/>
        </w:rPr>
        <w:t xml:space="preserve">  </w:t>
      </w:r>
      <w:r w:rsidR="003C2369">
        <w:rPr>
          <w:lang w:val="uk-UA"/>
        </w:rPr>
        <w:t>Психологічна служба</w:t>
      </w:r>
      <w:r w:rsidRPr="00825449">
        <w:rPr>
          <w:lang w:val="uk-UA"/>
        </w:rPr>
        <w:t xml:space="preserve"> (пр</w:t>
      </w:r>
      <w:r w:rsidR="003C2369">
        <w:rPr>
          <w:lang w:val="uk-UA"/>
        </w:rPr>
        <w:t>актичний псих</w:t>
      </w:r>
      <w:r w:rsidR="003C2369">
        <w:rPr>
          <w:lang w:val="uk-UA"/>
        </w:rPr>
        <w:t>о</w:t>
      </w:r>
      <w:r w:rsidR="003C2369">
        <w:rPr>
          <w:lang w:val="uk-UA"/>
        </w:rPr>
        <w:t>лог</w:t>
      </w:r>
      <w:r w:rsidRPr="00825449">
        <w:rPr>
          <w:lang w:val="uk-UA"/>
        </w:rPr>
        <w:t>) отримує в письмовій формі від скаржника уточнюючі та додаткові деталі, пов’язані із сексуальним домаганням</w:t>
      </w:r>
      <w:r w:rsidR="001D56B0">
        <w:rPr>
          <w:lang w:val="uk-UA"/>
        </w:rPr>
        <w:t>,</w:t>
      </w:r>
      <w:r w:rsidR="0042757C">
        <w:rPr>
          <w:lang w:val="uk-UA"/>
        </w:rPr>
        <w:t xml:space="preserve"> </w:t>
      </w:r>
      <w:proofErr w:type="spellStart"/>
      <w:r w:rsidR="0042757C">
        <w:rPr>
          <w:lang w:val="uk-UA"/>
        </w:rPr>
        <w:t>булінгу</w:t>
      </w:r>
      <w:proofErr w:type="spellEnd"/>
      <w:r w:rsidR="001D56B0" w:rsidRPr="001D56B0">
        <w:rPr>
          <w:lang w:val="uk-UA"/>
        </w:rPr>
        <w:t xml:space="preserve"> </w:t>
      </w:r>
      <w:r w:rsidR="001D56B0">
        <w:rPr>
          <w:lang w:val="uk-UA"/>
        </w:rPr>
        <w:t xml:space="preserve">чи </w:t>
      </w:r>
      <w:proofErr w:type="spellStart"/>
      <w:r w:rsidR="001D56B0">
        <w:rPr>
          <w:lang w:val="uk-UA"/>
        </w:rPr>
        <w:t>мобінгу</w:t>
      </w:r>
      <w:proofErr w:type="spellEnd"/>
      <w:r w:rsidRPr="00825449">
        <w:rPr>
          <w:lang w:val="uk-UA"/>
        </w:rPr>
        <w:t xml:space="preserve">, зокрема дата, місце, час, особи, залучені до ситуації, свідки тощо.  Протягом </w:t>
      </w:r>
      <w:r w:rsidR="001D56B0">
        <w:rPr>
          <w:lang w:val="uk-UA"/>
        </w:rPr>
        <w:t>30</w:t>
      </w:r>
      <w:r w:rsidRPr="00825449">
        <w:rPr>
          <w:lang w:val="uk-UA"/>
        </w:rPr>
        <w:t xml:space="preserve"> днів </w:t>
      </w:r>
      <w:r w:rsidR="003C2369">
        <w:rPr>
          <w:lang w:val="uk-UA"/>
        </w:rPr>
        <w:t>працівники Психологічної служби</w:t>
      </w:r>
      <w:r w:rsidRPr="00825449">
        <w:rPr>
          <w:lang w:val="uk-UA"/>
        </w:rPr>
        <w:t xml:space="preserve"> прово</w:t>
      </w:r>
      <w:r w:rsidR="003C2369">
        <w:rPr>
          <w:lang w:val="uk-UA"/>
        </w:rPr>
        <w:t>дя</w:t>
      </w:r>
      <w:r w:rsidRPr="00825449">
        <w:rPr>
          <w:lang w:val="uk-UA"/>
        </w:rPr>
        <w:t>ть зустрічі зі скаржником, відповідачем, сві</w:t>
      </w:r>
      <w:r w:rsidRPr="00825449">
        <w:rPr>
          <w:lang w:val="uk-UA"/>
        </w:rPr>
        <w:t>д</w:t>
      </w:r>
      <w:r w:rsidRPr="00825449">
        <w:rPr>
          <w:lang w:val="uk-UA"/>
        </w:rPr>
        <w:t xml:space="preserve">ками та іншими особами, які можуть надати необхідну інформацію. </w:t>
      </w:r>
      <w:r w:rsidR="001D56B0">
        <w:rPr>
          <w:lang w:val="uk-UA"/>
        </w:rPr>
        <w:t>Термін</w:t>
      </w:r>
      <w:r w:rsidRPr="00825449">
        <w:rPr>
          <w:lang w:val="uk-UA"/>
        </w:rPr>
        <w:t xml:space="preserve"> розгляду може бути продовжено не більше ніж на </w:t>
      </w:r>
      <w:r w:rsidR="00824E38">
        <w:rPr>
          <w:lang w:val="uk-UA"/>
        </w:rPr>
        <w:t>3</w:t>
      </w:r>
      <w:r w:rsidR="001D56B0">
        <w:rPr>
          <w:lang w:val="uk-UA"/>
        </w:rPr>
        <w:t>0 днів</w:t>
      </w:r>
      <w:r w:rsidRPr="00825449">
        <w:rPr>
          <w:lang w:val="uk-UA"/>
        </w:rPr>
        <w:t xml:space="preserve"> з прийняттям відп</w:t>
      </w:r>
      <w:r w:rsidRPr="00825449">
        <w:rPr>
          <w:lang w:val="uk-UA"/>
        </w:rPr>
        <w:t>о</w:t>
      </w:r>
      <w:r w:rsidRPr="00825449">
        <w:rPr>
          <w:lang w:val="uk-UA"/>
        </w:rPr>
        <w:t xml:space="preserve">відного рішення. У разі необхідності </w:t>
      </w:r>
      <w:r w:rsidR="003C2369">
        <w:rPr>
          <w:lang w:val="uk-UA"/>
        </w:rPr>
        <w:t>Психологічна служба</w:t>
      </w:r>
      <w:r w:rsidRPr="00825449">
        <w:rPr>
          <w:lang w:val="uk-UA"/>
        </w:rPr>
        <w:t xml:space="preserve"> може запитувати додаткову інформацію, а також</w:t>
      </w:r>
      <w:r w:rsidR="001D56B0">
        <w:rPr>
          <w:lang w:val="uk-UA"/>
        </w:rPr>
        <w:t xml:space="preserve"> звертатися за консультацією </w:t>
      </w:r>
      <w:r w:rsidRPr="00825449">
        <w:rPr>
          <w:lang w:val="uk-UA"/>
        </w:rPr>
        <w:t>або інформацією до працівників</w:t>
      </w:r>
      <w:r w:rsidR="00772376">
        <w:rPr>
          <w:lang w:val="uk-UA"/>
        </w:rPr>
        <w:t xml:space="preserve"> </w:t>
      </w:r>
      <w:r w:rsidR="00A3760C">
        <w:rPr>
          <w:lang w:val="uk-UA"/>
        </w:rPr>
        <w:t>Університету</w:t>
      </w:r>
      <w:r w:rsidRPr="00825449">
        <w:rPr>
          <w:lang w:val="uk-UA"/>
        </w:rPr>
        <w:t>, які є незацікавленими особами у ситуації, що р</w:t>
      </w:r>
      <w:r w:rsidRPr="00825449">
        <w:rPr>
          <w:lang w:val="uk-UA"/>
        </w:rPr>
        <w:t>о</w:t>
      </w:r>
      <w:r w:rsidRPr="00825449">
        <w:rPr>
          <w:lang w:val="uk-UA"/>
        </w:rPr>
        <w:t xml:space="preserve">зглядається. </w:t>
      </w:r>
      <w:r w:rsidR="003C2369">
        <w:rPr>
          <w:lang w:val="uk-UA"/>
        </w:rPr>
        <w:t>Психологічна служба</w:t>
      </w:r>
      <w:r w:rsidRPr="00825449">
        <w:rPr>
          <w:lang w:val="uk-UA"/>
        </w:rPr>
        <w:t xml:space="preserve"> вивчає скаргу, надає консультації обом ст</w:t>
      </w:r>
      <w:r w:rsidRPr="00825449">
        <w:rPr>
          <w:lang w:val="uk-UA"/>
        </w:rPr>
        <w:t>о</w:t>
      </w:r>
      <w:r w:rsidRPr="00825449">
        <w:rPr>
          <w:lang w:val="uk-UA"/>
        </w:rPr>
        <w:t>ронам, пропонує способи вирішення  ситуації, що виникла у зв’язку з сексу</w:t>
      </w:r>
      <w:r w:rsidRPr="00825449">
        <w:rPr>
          <w:lang w:val="uk-UA"/>
        </w:rPr>
        <w:t>а</w:t>
      </w:r>
      <w:r w:rsidRPr="00825449">
        <w:rPr>
          <w:lang w:val="uk-UA"/>
        </w:rPr>
        <w:t>льними домаганнями</w:t>
      </w:r>
      <w:r w:rsidR="001D56B0">
        <w:rPr>
          <w:lang w:val="uk-UA"/>
        </w:rPr>
        <w:t>,</w:t>
      </w:r>
      <w:r w:rsidRPr="00825449">
        <w:rPr>
          <w:lang w:val="uk-UA"/>
        </w:rPr>
        <w:t xml:space="preserve"> </w:t>
      </w:r>
      <w:proofErr w:type="spellStart"/>
      <w:r w:rsidR="0023541F">
        <w:rPr>
          <w:lang w:val="uk-UA"/>
        </w:rPr>
        <w:t>булінгом</w:t>
      </w:r>
      <w:proofErr w:type="spellEnd"/>
      <w:r w:rsidR="0023541F">
        <w:rPr>
          <w:lang w:val="uk-UA"/>
        </w:rPr>
        <w:t xml:space="preserve"> </w:t>
      </w:r>
      <w:r w:rsidR="001D56B0">
        <w:rPr>
          <w:lang w:val="uk-UA"/>
        </w:rPr>
        <w:t>чи</w:t>
      </w:r>
      <w:r w:rsidR="001D56B0" w:rsidRPr="00825449">
        <w:rPr>
          <w:lang w:val="uk-UA"/>
        </w:rPr>
        <w:t xml:space="preserve"> </w:t>
      </w:r>
      <w:proofErr w:type="spellStart"/>
      <w:r w:rsidR="001D56B0">
        <w:rPr>
          <w:lang w:val="uk-UA"/>
        </w:rPr>
        <w:t>мобінгом</w:t>
      </w:r>
      <w:proofErr w:type="spellEnd"/>
      <w:r w:rsidR="001D56B0">
        <w:rPr>
          <w:lang w:val="uk-UA"/>
        </w:rPr>
        <w:t xml:space="preserve"> </w:t>
      </w:r>
      <w:r w:rsidRPr="00825449">
        <w:rPr>
          <w:lang w:val="uk-UA"/>
        </w:rPr>
        <w:t xml:space="preserve">(які не передбачають прийняття </w:t>
      </w:r>
      <w:r w:rsidR="006D1734">
        <w:rPr>
          <w:lang w:val="uk-UA"/>
        </w:rPr>
        <w:t xml:space="preserve">адміністративних/дисциплінарних </w:t>
      </w:r>
      <w:r w:rsidRPr="00825449">
        <w:rPr>
          <w:lang w:val="uk-UA"/>
        </w:rPr>
        <w:t xml:space="preserve">рішень керівництва </w:t>
      </w:r>
      <w:r w:rsidR="001D56B0" w:rsidRPr="00825449">
        <w:rPr>
          <w:lang w:val="uk-UA"/>
        </w:rPr>
        <w:t>Університ</w:t>
      </w:r>
      <w:r w:rsidR="001D56B0" w:rsidRPr="00825449">
        <w:rPr>
          <w:lang w:val="uk-UA"/>
        </w:rPr>
        <w:t>е</w:t>
      </w:r>
      <w:r w:rsidR="001D56B0" w:rsidRPr="00825449">
        <w:rPr>
          <w:lang w:val="uk-UA"/>
        </w:rPr>
        <w:t>ту</w:t>
      </w:r>
      <w:r w:rsidRPr="00825449">
        <w:rPr>
          <w:lang w:val="uk-UA"/>
        </w:rPr>
        <w:t>/структурного  підрозділу).  У разі дося</w:t>
      </w:r>
      <w:r w:rsidR="001D56B0">
        <w:rPr>
          <w:lang w:val="uk-UA"/>
        </w:rPr>
        <w:t>гнення спільного рішення</w:t>
      </w:r>
      <w:r w:rsidRPr="00825449">
        <w:rPr>
          <w:lang w:val="uk-UA"/>
        </w:rPr>
        <w:t xml:space="preserve"> воно оф</w:t>
      </w:r>
      <w:r w:rsidRPr="00825449">
        <w:rPr>
          <w:lang w:val="uk-UA"/>
        </w:rPr>
        <w:t>о</w:t>
      </w:r>
      <w:r w:rsidRPr="00825449">
        <w:rPr>
          <w:lang w:val="uk-UA"/>
        </w:rPr>
        <w:t>рмляється в письмовій формі та підписується скаржником</w:t>
      </w:r>
      <w:r w:rsidR="003C2369">
        <w:rPr>
          <w:lang w:val="uk-UA"/>
        </w:rPr>
        <w:t xml:space="preserve"> та</w:t>
      </w:r>
      <w:r w:rsidRPr="00825449">
        <w:rPr>
          <w:lang w:val="uk-UA"/>
        </w:rPr>
        <w:t xml:space="preserve"> відповіда</w:t>
      </w:r>
      <w:r w:rsidR="00824E38">
        <w:rPr>
          <w:lang w:val="uk-UA"/>
        </w:rPr>
        <w:t>чем.</w:t>
      </w:r>
      <w:r w:rsidRPr="00825449">
        <w:rPr>
          <w:lang w:val="uk-UA"/>
        </w:rPr>
        <w:t xml:space="preserve"> Примірник такого спільного рішення повинен зберігатися в </w:t>
      </w:r>
      <w:r w:rsidR="003C2369">
        <w:rPr>
          <w:lang w:val="uk-UA"/>
        </w:rPr>
        <w:t>Психологічній службі прот</w:t>
      </w:r>
      <w:r w:rsidRPr="00825449">
        <w:rPr>
          <w:lang w:val="uk-UA"/>
        </w:rPr>
        <w:t xml:space="preserve">ягом </w:t>
      </w:r>
      <w:r w:rsidR="00824E38" w:rsidRPr="00824E38">
        <w:rPr>
          <w:lang w:val="uk-UA"/>
        </w:rPr>
        <w:t>трьох</w:t>
      </w:r>
      <w:r w:rsidRPr="00824E38">
        <w:rPr>
          <w:lang w:val="uk-UA"/>
        </w:rPr>
        <w:t xml:space="preserve">  років.  </w:t>
      </w:r>
    </w:p>
    <w:p w:rsidR="006D1734" w:rsidRDefault="00825449" w:rsidP="006D1734">
      <w:pPr>
        <w:rPr>
          <w:lang w:val="uk-UA"/>
        </w:rPr>
      </w:pPr>
      <w:r w:rsidRPr="00825449">
        <w:rPr>
          <w:lang w:val="uk-UA"/>
        </w:rPr>
        <w:t xml:space="preserve"> </w:t>
      </w:r>
      <w:r w:rsidR="006D1734">
        <w:rPr>
          <w:lang w:val="uk-UA"/>
        </w:rPr>
        <w:tab/>
      </w:r>
      <w:r w:rsidRPr="00825449">
        <w:rPr>
          <w:lang w:val="uk-UA"/>
        </w:rPr>
        <w:t xml:space="preserve">2. </w:t>
      </w:r>
      <w:r w:rsidR="006D1734">
        <w:rPr>
          <w:i/>
          <w:lang w:val="uk-UA"/>
        </w:rPr>
        <w:t>Ф</w:t>
      </w:r>
      <w:r w:rsidRPr="006D1734">
        <w:rPr>
          <w:i/>
          <w:lang w:val="uk-UA"/>
        </w:rPr>
        <w:t>ормальна процедура</w:t>
      </w:r>
      <w:r w:rsidR="00824E38">
        <w:rPr>
          <w:i/>
          <w:lang w:val="uk-UA"/>
        </w:rPr>
        <w:t>.</w:t>
      </w:r>
      <w:r w:rsidRPr="00825449">
        <w:rPr>
          <w:lang w:val="uk-UA"/>
        </w:rPr>
        <w:t xml:space="preserve">  Формальний шлях реагування на сексуальні домагання</w:t>
      </w:r>
      <w:r w:rsidR="001D56B0">
        <w:rPr>
          <w:lang w:val="uk-UA"/>
        </w:rPr>
        <w:t>,</w:t>
      </w:r>
      <w:r w:rsidRPr="00825449">
        <w:rPr>
          <w:lang w:val="uk-UA"/>
        </w:rPr>
        <w:t xml:space="preserve"> </w:t>
      </w:r>
      <w:proofErr w:type="spellStart"/>
      <w:r w:rsidR="00A3760C">
        <w:rPr>
          <w:lang w:val="uk-UA"/>
        </w:rPr>
        <w:t>булінгу</w:t>
      </w:r>
      <w:proofErr w:type="spellEnd"/>
      <w:r w:rsidR="00A3760C">
        <w:rPr>
          <w:lang w:val="uk-UA"/>
        </w:rPr>
        <w:t xml:space="preserve"> </w:t>
      </w:r>
      <w:r w:rsidR="001D56B0">
        <w:rPr>
          <w:lang w:val="uk-UA"/>
        </w:rPr>
        <w:t>чи</w:t>
      </w:r>
      <w:r w:rsidR="001D56B0" w:rsidRPr="00825449">
        <w:rPr>
          <w:lang w:val="uk-UA"/>
        </w:rPr>
        <w:t xml:space="preserve"> </w:t>
      </w:r>
      <w:proofErr w:type="spellStart"/>
      <w:r w:rsidR="001D56B0">
        <w:rPr>
          <w:lang w:val="uk-UA"/>
        </w:rPr>
        <w:t>мобінгу</w:t>
      </w:r>
      <w:proofErr w:type="spellEnd"/>
      <w:r w:rsidR="001D56B0">
        <w:rPr>
          <w:lang w:val="uk-UA"/>
        </w:rPr>
        <w:t xml:space="preserve"> </w:t>
      </w:r>
      <w:r w:rsidRPr="00825449">
        <w:rPr>
          <w:lang w:val="uk-UA"/>
        </w:rPr>
        <w:t xml:space="preserve">здійснюється в разі: </w:t>
      </w:r>
    </w:p>
    <w:p w:rsidR="006D1734" w:rsidRDefault="003C2369" w:rsidP="006D1734">
      <w:pPr>
        <w:ind w:firstLine="708"/>
        <w:rPr>
          <w:lang w:val="uk-UA"/>
        </w:rPr>
      </w:pPr>
      <w:r>
        <w:rPr>
          <w:lang w:val="uk-UA"/>
        </w:rPr>
        <w:t xml:space="preserve">- </w:t>
      </w:r>
      <w:r w:rsidR="007406D1">
        <w:rPr>
          <w:lang w:val="uk-UA"/>
        </w:rPr>
        <w:t xml:space="preserve"> якщо скаржником</w:t>
      </w:r>
      <w:r w:rsidR="00825449" w:rsidRPr="00825449">
        <w:rPr>
          <w:lang w:val="uk-UA"/>
        </w:rPr>
        <w:t xml:space="preserve"> обрано формальну процедуру;   </w:t>
      </w:r>
    </w:p>
    <w:p w:rsidR="006D1734" w:rsidRDefault="003C2369" w:rsidP="006D1734">
      <w:pPr>
        <w:ind w:firstLine="708"/>
        <w:rPr>
          <w:lang w:val="uk-UA"/>
        </w:rPr>
      </w:pPr>
      <w:r>
        <w:rPr>
          <w:lang w:val="uk-UA"/>
        </w:rPr>
        <w:t xml:space="preserve">- </w:t>
      </w:r>
      <w:r w:rsidR="007406D1">
        <w:rPr>
          <w:lang w:val="uk-UA"/>
        </w:rPr>
        <w:t>відмови відповідача</w:t>
      </w:r>
      <w:r w:rsidR="00825449" w:rsidRPr="00825449">
        <w:rPr>
          <w:lang w:val="uk-UA"/>
        </w:rPr>
        <w:t xml:space="preserve"> від неформальної процедури;  </w:t>
      </w:r>
    </w:p>
    <w:p w:rsidR="006D1734" w:rsidRDefault="003C2369" w:rsidP="006D1734">
      <w:pPr>
        <w:ind w:firstLine="708"/>
        <w:rPr>
          <w:lang w:val="uk-UA"/>
        </w:rPr>
      </w:pPr>
      <w:r>
        <w:rPr>
          <w:lang w:val="uk-UA"/>
        </w:rPr>
        <w:t>-</w:t>
      </w:r>
      <w:r w:rsidR="00825449" w:rsidRPr="00825449">
        <w:rPr>
          <w:lang w:val="uk-UA"/>
        </w:rPr>
        <w:t xml:space="preserve"> якщо шляхом неформальної процедури не було досягнуто спільного рішення; </w:t>
      </w:r>
    </w:p>
    <w:p w:rsidR="006D1734" w:rsidRDefault="003C2369" w:rsidP="006D1734">
      <w:pPr>
        <w:ind w:firstLine="708"/>
        <w:rPr>
          <w:lang w:val="uk-UA"/>
        </w:rPr>
      </w:pPr>
      <w:r>
        <w:rPr>
          <w:lang w:val="uk-UA"/>
        </w:rPr>
        <w:lastRenderedPageBreak/>
        <w:t>-</w:t>
      </w:r>
      <w:r w:rsidR="00825449" w:rsidRPr="00825449">
        <w:rPr>
          <w:lang w:val="uk-UA"/>
        </w:rPr>
        <w:t xml:space="preserve"> якщо сексуальні домагання здійснювалися щодо неповнолітньої особи; </w:t>
      </w:r>
    </w:p>
    <w:p w:rsidR="00825449" w:rsidRPr="00825449" w:rsidRDefault="003C2369" w:rsidP="006D1734">
      <w:pPr>
        <w:ind w:firstLine="708"/>
        <w:rPr>
          <w:lang w:val="uk-UA"/>
        </w:rPr>
      </w:pPr>
      <w:r>
        <w:rPr>
          <w:lang w:val="uk-UA"/>
        </w:rPr>
        <w:t xml:space="preserve">- </w:t>
      </w:r>
      <w:r w:rsidR="00825449" w:rsidRPr="00825449">
        <w:rPr>
          <w:lang w:val="uk-UA"/>
        </w:rPr>
        <w:t xml:space="preserve">якщо скарга  була подана безпідставно. </w:t>
      </w:r>
    </w:p>
    <w:p w:rsidR="00825449" w:rsidRPr="00825449" w:rsidRDefault="00825449" w:rsidP="00825449">
      <w:pPr>
        <w:rPr>
          <w:lang w:val="uk-UA"/>
        </w:rPr>
      </w:pPr>
      <w:r w:rsidRPr="00825449">
        <w:rPr>
          <w:lang w:val="uk-UA"/>
        </w:rPr>
        <w:t xml:space="preserve"> </w:t>
      </w:r>
      <w:r w:rsidR="006D1734">
        <w:rPr>
          <w:lang w:val="uk-UA"/>
        </w:rPr>
        <w:tab/>
      </w:r>
      <w:r w:rsidR="003C2369">
        <w:rPr>
          <w:lang w:val="uk-UA"/>
        </w:rPr>
        <w:t>Психологічна служба</w:t>
      </w:r>
      <w:r w:rsidRPr="00825449">
        <w:rPr>
          <w:lang w:val="uk-UA"/>
        </w:rPr>
        <w:t xml:space="preserve"> в межах формальної процедури після отримання скарги обов’язково інформує керівництво університету. Протягом </w:t>
      </w:r>
      <w:r w:rsidR="007406D1" w:rsidRPr="00824E38">
        <w:rPr>
          <w:lang w:val="uk-UA"/>
        </w:rPr>
        <w:t>3</w:t>
      </w:r>
      <w:r w:rsidRPr="00825449">
        <w:rPr>
          <w:lang w:val="uk-UA"/>
        </w:rPr>
        <w:t xml:space="preserve"> робочих днів </w:t>
      </w:r>
      <w:r w:rsidR="007406D1">
        <w:rPr>
          <w:lang w:val="uk-UA"/>
        </w:rPr>
        <w:t>Психологічн</w:t>
      </w:r>
      <w:r w:rsidR="001D56B0">
        <w:rPr>
          <w:lang w:val="uk-UA"/>
        </w:rPr>
        <w:t>а</w:t>
      </w:r>
      <w:r w:rsidR="007406D1">
        <w:rPr>
          <w:lang w:val="uk-UA"/>
        </w:rPr>
        <w:t xml:space="preserve"> служб</w:t>
      </w:r>
      <w:r w:rsidR="001D56B0">
        <w:rPr>
          <w:lang w:val="uk-UA"/>
        </w:rPr>
        <w:t>а</w:t>
      </w:r>
      <w:r w:rsidR="007406D1" w:rsidRPr="00825449">
        <w:rPr>
          <w:lang w:val="uk-UA"/>
        </w:rPr>
        <w:t xml:space="preserve"> </w:t>
      </w:r>
      <w:r w:rsidRPr="00825449">
        <w:rPr>
          <w:lang w:val="uk-UA"/>
        </w:rPr>
        <w:t>вирішує</w:t>
      </w:r>
      <w:r w:rsidR="001D56B0">
        <w:rPr>
          <w:lang w:val="uk-UA"/>
        </w:rPr>
        <w:t>,</w:t>
      </w:r>
      <w:r w:rsidRPr="00825449">
        <w:rPr>
          <w:lang w:val="uk-UA"/>
        </w:rPr>
        <w:t xml:space="preserve"> чи скарга дійсно стосується сексуальних домагань</w:t>
      </w:r>
      <w:r w:rsidR="001D56B0">
        <w:rPr>
          <w:lang w:val="uk-UA"/>
        </w:rPr>
        <w:t>,</w:t>
      </w:r>
      <w:r w:rsidR="003C2369">
        <w:rPr>
          <w:lang w:val="uk-UA"/>
        </w:rPr>
        <w:t xml:space="preserve"> </w:t>
      </w:r>
      <w:r w:rsidR="001D56B0">
        <w:rPr>
          <w:lang w:val="uk-UA"/>
        </w:rPr>
        <w:t xml:space="preserve">боулінгу чи </w:t>
      </w:r>
      <w:proofErr w:type="spellStart"/>
      <w:r w:rsidR="001D56B0">
        <w:rPr>
          <w:lang w:val="uk-UA"/>
        </w:rPr>
        <w:t>мобінгу</w:t>
      </w:r>
      <w:proofErr w:type="spellEnd"/>
      <w:r w:rsidRPr="00825449">
        <w:rPr>
          <w:lang w:val="uk-UA"/>
        </w:rPr>
        <w:t xml:space="preserve"> і чи її розгляд належить до компетенції </w:t>
      </w:r>
      <w:r w:rsidR="003C2369">
        <w:rPr>
          <w:lang w:val="uk-UA"/>
        </w:rPr>
        <w:t>Псих</w:t>
      </w:r>
      <w:r w:rsidR="003C2369">
        <w:rPr>
          <w:lang w:val="uk-UA"/>
        </w:rPr>
        <w:t>о</w:t>
      </w:r>
      <w:r w:rsidR="003C2369">
        <w:rPr>
          <w:lang w:val="uk-UA"/>
        </w:rPr>
        <w:t>логічної служби</w:t>
      </w:r>
      <w:r w:rsidRPr="00825449">
        <w:rPr>
          <w:lang w:val="uk-UA"/>
        </w:rPr>
        <w:t xml:space="preserve">.  </w:t>
      </w:r>
      <w:r w:rsidRPr="00824E38">
        <w:rPr>
          <w:lang w:val="uk-UA"/>
        </w:rPr>
        <w:t xml:space="preserve">Протягом </w:t>
      </w:r>
      <w:r w:rsidR="00824E38" w:rsidRPr="00824E38">
        <w:rPr>
          <w:lang w:val="uk-UA"/>
        </w:rPr>
        <w:t>10</w:t>
      </w:r>
      <w:r w:rsidRPr="00824E38">
        <w:rPr>
          <w:lang w:val="uk-UA"/>
        </w:rPr>
        <w:t xml:space="preserve"> днів </w:t>
      </w:r>
      <w:r w:rsidRPr="00825449">
        <w:rPr>
          <w:lang w:val="uk-UA"/>
        </w:rPr>
        <w:t xml:space="preserve">від дня отримання скарги </w:t>
      </w:r>
      <w:r w:rsidR="003C2369">
        <w:rPr>
          <w:lang w:val="uk-UA"/>
        </w:rPr>
        <w:t>Психологічна служба</w:t>
      </w:r>
      <w:r w:rsidR="003C2369" w:rsidRPr="00825449">
        <w:rPr>
          <w:lang w:val="uk-UA"/>
        </w:rPr>
        <w:t xml:space="preserve"> </w:t>
      </w:r>
      <w:r w:rsidRPr="00825449">
        <w:rPr>
          <w:lang w:val="uk-UA"/>
        </w:rPr>
        <w:t>проводить зустрічі зі скаржни</w:t>
      </w:r>
      <w:r w:rsidR="003C2369">
        <w:rPr>
          <w:lang w:val="uk-UA"/>
        </w:rPr>
        <w:t>ком</w:t>
      </w:r>
      <w:r w:rsidRPr="00825449">
        <w:rPr>
          <w:lang w:val="uk-UA"/>
        </w:rPr>
        <w:t>, відповіда</w:t>
      </w:r>
      <w:r w:rsidR="003C2369">
        <w:rPr>
          <w:lang w:val="uk-UA"/>
        </w:rPr>
        <w:t>чем</w:t>
      </w:r>
      <w:r w:rsidRPr="00825449">
        <w:rPr>
          <w:lang w:val="uk-UA"/>
        </w:rPr>
        <w:t xml:space="preserve">, свідками та іншими особами, які можуть надати необхідну інформацію. Строк розгляду може бути продовжено не більше ніж на </w:t>
      </w:r>
      <w:r w:rsidR="00824E38" w:rsidRPr="00824E38">
        <w:rPr>
          <w:lang w:val="uk-UA"/>
        </w:rPr>
        <w:t>3</w:t>
      </w:r>
      <w:r w:rsidRPr="00824E38">
        <w:rPr>
          <w:lang w:val="uk-UA"/>
        </w:rPr>
        <w:t>0 днів</w:t>
      </w:r>
      <w:r w:rsidRPr="00825449">
        <w:rPr>
          <w:lang w:val="uk-UA"/>
        </w:rPr>
        <w:t xml:space="preserve">, з прийняттям відповідного </w:t>
      </w:r>
      <w:r w:rsidR="003C2369">
        <w:rPr>
          <w:lang w:val="uk-UA"/>
        </w:rPr>
        <w:t xml:space="preserve">проекту </w:t>
      </w:r>
      <w:r w:rsidRPr="00825449">
        <w:rPr>
          <w:lang w:val="uk-UA"/>
        </w:rPr>
        <w:t>р</w:t>
      </w:r>
      <w:r w:rsidRPr="00825449">
        <w:rPr>
          <w:lang w:val="uk-UA"/>
        </w:rPr>
        <w:t>і</w:t>
      </w:r>
      <w:r w:rsidRPr="00825449">
        <w:rPr>
          <w:lang w:val="uk-UA"/>
        </w:rPr>
        <w:t xml:space="preserve">шення. У разі необхідності </w:t>
      </w:r>
      <w:r w:rsidR="003C2369">
        <w:rPr>
          <w:lang w:val="uk-UA"/>
        </w:rPr>
        <w:t>Психологічна служба</w:t>
      </w:r>
      <w:r w:rsidRPr="00825449">
        <w:rPr>
          <w:lang w:val="uk-UA"/>
        </w:rPr>
        <w:t xml:space="preserve"> може запитувати додаткову інформацію, а також звертатися за </w:t>
      </w:r>
      <w:r w:rsidR="006D1734">
        <w:rPr>
          <w:lang w:val="uk-UA"/>
        </w:rPr>
        <w:t xml:space="preserve"> </w:t>
      </w:r>
      <w:r w:rsidRPr="00825449">
        <w:rPr>
          <w:lang w:val="uk-UA"/>
        </w:rPr>
        <w:t>консультацією та/або інформацією до пр</w:t>
      </w:r>
      <w:r w:rsidRPr="00825449">
        <w:rPr>
          <w:lang w:val="uk-UA"/>
        </w:rPr>
        <w:t>а</w:t>
      </w:r>
      <w:r w:rsidRPr="00825449">
        <w:rPr>
          <w:lang w:val="uk-UA"/>
        </w:rPr>
        <w:t>цівників</w:t>
      </w:r>
      <w:r w:rsidR="00772376">
        <w:rPr>
          <w:lang w:val="uk-UA"/>
        </w:rPr>
        <w:t xml:space="preserve"> </w:t>
      </w:r>
      <w:r w:rsidR="003C2369">
        <w:rPr>
          <w:lang w:val="uk-UA"/>
        </w:rPr>
        <w:t>Університету</w:t>
      </w:r>
      <w:r w:rsidRPr="00825449">
        <w:rPr>
          <w:lang w:val="uk-UA"/>
        </w:rPr>
        <w:t>, які є незацікавленими особами у ситуації, що розгляд</w:t>
      </w:r>
      <w:r w:rsidRPr="00825449">
        <w:rPr>
          <w:lang w:val="uk-UA"/>
        </w:rPr>
        <w:t>а</w:t>
      </w:r>
      <w:r w:rsidRPr="00825449">
        <w:rPr>
          <w:lang w:val="uk-UA"/>
        </w:rPr>
        <w:t xml:space="preserve">ється.  Висновок </w:t>
      </w:r>
      <w:r w:rsidR="007406D1">
        <w:rPr>
          <w:lang w:val="uk-UA"/>
        </w:rPr>
        <w:t>Психологічної служби</w:t>
      </w:r>
      <w:r w:rsidRPr="00825449">
        <w:rPr>
          <w:lang w:val="uk-UA"/>
        </w:rPr>
        <w:t xml:space="preserve"> щодо відповідності скарги та рішення щодо ситуації</w:t>
      </w:r>
      <w:r w:rsidR="001D56B0">
        <w:rPr>
          <w:lang w:val="uk-UA"/>
        </w:rPr>
        <w:t>,</w:t>
      </w:r>
      <w:r w:rsidRPr="00825449">
        <w:rPr>
          <w:lang w:val="uk-UA"/>
        </w:rPr>
        <w:t xml:space="preserve"> описаної в скарзі</w:t>
      </w:r>
      <w:r w:rsidR="001D56B0">
        <w:rPr>
          <w:lang w:val="uk-UA"/>
        </w:rPr>
        <w:t>,</w:t>
      </w:r>
      <w:r w:rsidRPr="00825449">
        <w:rPr>
          <w:lang w:val="uk-UA"/>
        </w:rPr>
        <w:t xml:space="preserve"> готується в межах встановлених строків та подається невідкладно керівництву </w:t>
      </w:r>
      <w:r w:rsidR="007406D1" w:rsidRPr="00825449">
        <w:rPr>
          <w:lang w:val="uk-UA"/>
        </w:rPr>
        <w:t>Університету</w:t>
      </w:r>
      <w:r w:rsidRPr="00825449">
        <w:rPr>
          <w:lang w:val="uk-UA"/>
        </w:rPr>
        <w:t>, скаржнику</w:t>
      </w:r>
      <w:r w:rsidR="007406D1">
        <w:rPr>
          <w:lang w:val="uk-UA"/>
        </w:rPr>
        <w:t>, відповідачу</w:t>
      </w:r>
      <w:r w:rsidR="00824E38">
        <w:rPr>
          <w:lang w:val="uk-UA"/>
        </w:rPr>
        <w:t>.</w:t>
      </w:r>
      <w:r w:rsidRPr="00825449">
        <w:rPr>
          <w:lang w:val="uk-UA"/>
        </w:rPr>
        <w:t xml:space="preserve"> На підставі рішення </w:t>
      </w:r>
      <w:r w:rsidR="007406D1">
        <w:rPr>
          <w:lang w:val="uk-UA"/>
        </w:rPr>
        <w:t>Психологічної служби</w:t>
      </w:r>
      <w:r w:rsidRPr="00825449">
        <w:rPr>
          <w:lang w:val="uk-UA"/>
        </w:rPr>
        <w:t xml:space="preserve"> керівництво </w:t>
      </w:r>
      <w:r w:rsidR="007406D1" w:rsidRPr="00825449">
        <w:rPr>
          <w:lang w:val="uk-UA"/>
        </w:rPr>
        <w:t xml:space="preserve">Університету </w:t>
      </w:r>
      <w:r w:rsidRPr="00825449">
        <w:rPr>
          <w:lang w:val="uk-UA"/>
        </w:rPr>
        <w:t>приймає в</w:t>
      </w:r>
      <w:r w:rsidRPr="00825449">
        <w:rPr>
          <w:lang w:val="uk-UA"/>
        </w:rPr>
        <w:t>і</w:t>
      </w:r>
      <w:r w:rsidRPr="00825449">
        <w:rPr>
          <w:lang w:val="uk-UA"/>
        </w:rPr>
        <w:t>дповідні рішення, передбачені та дозволені законодавством, зокрема скас</w:t>
      </w:r>
      <w:r w:rsidRPr="00825449">
        <w:rPr>
          <w:lang w:val="uk-UA"/>
        </w:rPr>
        <w:t>у</w:t>
      </w:r>
      <w:r w:rsidRPr="00825449">
        <w:rPr>
          <w:lang w:val="uk-UA"/>
        </w:rPr>
        <w:t>вання доплат, винесення догани або звільнення працівни</w:t>
      </w:r>
      <w:r w:rsidR="007406D1">
        <w:rPr>
          <w:lang w:val="uk-UA"/>
        </w:rPr>
        <w:t>ка</w:t>
      </w:r>
      <w:r w:rsidRPr="00825449">
        <w:rPr>
          <w:lang w:val="uk-UA"/>
        </w:rPr>
        <w:t>, відрахуван</w:t>
      </w:r>
      <w:r w:rsidR="007406D1">
        <w:rPr>
          <w:lang w:val="uk-UA"/>
        </w:rPr>
        <w:t>ня зд</w:t>
      </w:r>
      <w:r w:rsidR="007406D1">
        <w:rPr>
          <w:lang w:val="uk-UA"/>
        </w:rPr>
        <w:t>о</w:t>
      </w:r>
      <w:r w:rsidR="007406D1">
        <w:rPr>
          <w:lang w:val="uk-UA"/>
        </w:rPr>
        <w:t>бувача вищої освіти</w:t>
      </w:r>
      <w:r w:rsidR="001D56B0">
        <w:rPr>
          <w:lang w:val="uk-UA"/>
        </w:rPr>
        <w:t>, звернення до відповідних компетентних органів,</w:t>
      </w:r>
      <w:r w:rsidRPr="00825449">
        <w:rPr>
          <w:lang w:val="uk-UA"/>
        </w:rPr>
        <w:t xml:space="preserve"> тощо.  У разі, якщо скарга щодо вчинення сексуальних домагань стосується неповнол</w:t>
      </w:r>
      <w:r w:rsidRPr="00825449">
        <w:rPr>
          <w:lang w:val="uk-UA"/>
        </w:rPr>
        <w:t>і</w:t>
      </w:r>
      <w:r w:rsidRPr="00825449">
        <w:rPr>
          <w:lang w:val="uk-UA"/>
        </w:rPr>
        <w:t xml:space="preserve">тньої особи, </w:t>
      </w:r>
      <w:r w:rsidR="00D44F2A">
        <w:rPr>
          <w:lang w:val="uk-UA"/>
        </w:rPr>
        <w:t>Психологічна служба</w:t>
      </w:r>
      <w:r w:rsidRPr="00825449">
        <w:rPr>
          <w:lang w:val="uk-UA"/>
        </w:rPr>
        <w:t xml:space="preserve"> обов’язково проводить зустрічі з батьками (законними представниками) неповнолітньої особи. </w:t>
      </w:r>
    </w:p>
    <w:p w:rsidR="002F63D4" w:rsidRPr="00825449" w:rsidRDefault="00C40F57" w:rsidP="006D5ABE">
      <w:pPr>
        <w:ind w:firstLine="708"/>
        <w:rPr>
          <w:lang w:val="uk-UA"/>
        </w:rPr>
      </w:pPr>
      <w:r w:rsidRPr="00037107">
        <w:rPr>
          <w:lang w:val="uk-UA"/>
        </w:rPr>
        <w:t>Органи  студентського самоврядування</w:t>
      </w:r>
      <w:r w:rsidR="00825449" w:rsidRPr="00037107">
        <w:rPr>
          <w:lang w:val="uk-UA"/>
        </w:rPr>
        <w:t xml:space="preserve"> та структурні підрозділи </w:t>
      </w:r>
      <w:r w:rsidR="00D44F2A">
        <w:rPr>
          <w:lang w:val="uk-UA"/>
        </w:rPr>
        <w:t>Уніве</w:t>
      </w:r>
      <w:r w:rsidR="00D44F2A">
        <w:rPr>
          <w:lang w:val="uk-UA"/>
        </w:rPr>
        <w:t>р</w:t>
      </w:r>
      <w:r w:rsidR="00D44F2A">
        <w:rPr>
          <w:lang w:val="uk-UA"/>
        </w:rPr>
        <w:t>ситету</w:t>
      </w:r>
      <w:r w:rsidR="00772376" w:rsidRPr="00037107">
        <w:rPr>
          <w:lang w:val="uk-UA"/>
        </w:rPr>
        <w:t xml:space="preserve"> </w:t>
      </w:r>
      <w:r w:rsidR="00825449" w:rsidRPr="00037107">
        <w:rPr>
          <w:lang w:val="uk-UA"/>
        </w:rPr>
        <w:t>повинні дотримуватися у своїй діяльності, публічних висловлюваннях (повідомленнях) та публічних матеріалах</w:t>
      </w:r>
      <w:r w:rsidR="00037107" w:rsidRPr="00037107">
        <w:rPr>
          <w:lang w:val="uk-UA"/>
        </w:rPr>
        <w:t xml:space="preserve"> засад гендерної рівності</w:t>
      </w:r>
      <w:r w:rsidR="00825449" w:rsidRPr="00037107">
        <w:rPr>
          <w:lang w:val="uk-UA"/>
        </w:rPr>
        <w:t>. У разі н</w:t>
      </w:r>
      <w:r w:rsidR="00825449" w:rsidRPr="00037107">
        <w:rPr>
          <w:lang w:val="uk-UA"/>
        </w:rPr>
        <w:t>е</w:t>
      </w:r>
      <w:r w:rsidR="00825449" w:rsidRPr="00037107">
        <w:rPr>
          <w:lang w:val="uk-UA"/>
        </w:rPr>
        <w:t xml:space="preserve">обхідності, з метою попередження гендерної дискримінації </w:t>
      </w:r>
      <w:r w:rsidR="00D44F2A">
        <w:rPr>
          <w:lang w:val="uk-UA"/>
        </w:rPr>
        <w:t>Психологічна служба</w:t>
      </w:r>
      <w:r w:rsidR="00825449" w:rsidRPr="00037107">
        <w:rPr>
          <w:lang w:val="uk-UA"/>
        </w:rPr>
        <w:t xml:space="preserve"> надає консультативну підтримку </w:t>
      </w:r>
      <w:r w:rsidRPr="00037107">
        <w:rPr>
          <w:lang w:val="uk-UA"/>
        </w:rPr>
        <w:t>органам студентського</w:t>
      </w:r>
      <w:r w:rsidR="00825449" w:rsidRPr="00037107">
        <w:rPr>
          <w:lang w:val="uk-UA"/>
        </w:rPr>
        <w:t xml:space="preserve"> </w:t>
      </w:r>
      <w:r w:rsidRPr="00037107">
        <w:rPr>
          <w:lang w:val="uk-UA"/>
        </w:rPr>
        <w:t>самовряд</w:t>
      </w:r>
      <w:r w:rsidRPr="00037107">
        <w:rPr>
          <w:lang w:val="uk-UA"/>
        </w:rPr>
        <w:t>у</w:t>
      </w:r>
      <w:r w:rsidRPr="00037107">
        <w:rPr>
          <w:lang w:val="uk-UA"/>
        </w:rPr>
        <w:t>вання</w:t>
      </w:r>
      <w:r w:rsidR="00825449" w:rsidRPr="00037107">
        <w:rPr>
          <w:lang w:val="uk-UA"/>
        </w:rPr>
        <w:t xml:space="preserve"> та структурним підрозділам</w:t>
      </w:r>
      <w:r w:rsidR="00772376" w:rsidRPr="00037107">
        <w:rPr>
          <w:lang w:val="uk-UA"/>
        </w:rPr>
        <w:t xml:space="preserve"> </w:t>
      </w:r>
      <w:r w:rsidR="00D44F2A">
        <w:rPr>
          <w:lang w:val="uk-UA"/>
        </w:rPr>
        <w:t>Університету</w:t>
      </w:r>
      <w:r w:rsidR="00825449" w:rsidRPr="00037107">
        <w:rPr>
          <w:lang w:val="uk-UA"/>
        </w:rPr>
        <w:t>.</w:t>
      </w:r>
      <w:r w:rsidR="00825449" w:rsidRPr="00825449">
        <w:rPr>
          <w:lang w:val="uk-UA"/>
        </w:rPr>
        <w:t xml:space="preserve"> </w:t>
      </w:r>
    </w:p>
    <w:sectPr w:rsidR="002F63D4" w:rsidRPr="00825449" w:rsidSect="008A36EF">
      <w:footerReference w:type="default" r:id="rId9"/>
      <w:pgSz w:w="11906" w:h="16838"/>
      <w:pgMar w:top="1134" w:right="70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7E" w:rsidRDefault="00FE757E" w:rsidP="00922910">
      <w:pPr>
        <w:spacing w:line="240" w:lineRule="auto"/>
      </w:pPr>
      <w:r>
        <w:separator/>
      </w:r>
    </w:p>
  </w:endnote>
  <w:endnote w:type="continuationSeparator" w:id="0">
    <w:p w:rsidR="00FE757E" w:rsidRDefault="00FE757E" w:rsidP="00922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261899"/>
      <w:docPartObj>
        <w:docPartGallery w:val="Page Numbers (Bottom of Page)"/>
        <w:docPartUnique/>
      </w:docPartObj>
    </w:sdtPr>
    <w:sdtEndPr/>
    <w:sdtContent>
      <w:p w:rsidR="003C2369" w:rsidRDefault="003C23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C72">
          <w:rPr>
            <w:noProof/>
          </w:rPr>
          <w:t>4</w:t>
        </w:r>
        <w:r>
          <w:fldChar w:fldCharType="end"/>
        </w:r>
      </w:p>
    </w:sdtContent>
  </w:sdt>
  <w:p w:rsidR="003C2369" w:rsidRDefault="003C23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7E" w:rsidRDefault="00FE757E" w:rsidP="00922910">
      <w:pPr>
        <w:spacing w:line="240" w:lineRule="auto"/>
      </w:pPr>
      <w:r>
        <w:separator/>
      </w:r>
    </w:p>
  </w:footnote>
  <w:footnote w:type="continuationSeparator" w:id="0">
    <w:p w:rsidR="00FE757E" w:rsidRDefault="00FE757E" w:rsidP="009229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A7643"/>
    <w:multiLevelType w:val="hybridMultilevel"/>
    <w:tmpl w:val="4ECC3E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36E639F"/>
    <w:multiLevelType w:val="hybridMultilevel"/>
    <w:tmpl w:val="44E0BE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49"/>
    <w:rsid w:val="00037107"/>
    <w:rsid w:val="0004028D"/>
    <w:rsid w:val="0008253A"/>
    <w:rsid w:val="00121C88"/>
    <w:rsid w:val="00154496"/>
    <w:rsid w:val="001D2C0B"/>
    <w:rsid w:val="001D56B0"/>
    <w:rsid w:val="0023541F"/>
    <w:rsid w:val="00286E4B"/>
    <w:rsid w:val="00294589"/>
    <w:rsid w:val="002F63D4"/>
    <w:rsid w:val="003C2369"/>
    <w:rsid w:val="0042757C"/>
    <w:rsid w:val="0044032E"/>
    <w:rsid w:val="00496005"/>
    <w:rsid w:val="006D1734"/>
    <w:rsid w:val="006D5ABE"/>
    <w:rsid w:val="007406D1"/>
    <w:rsid w:val="00756DCA"/>
    <w:rsid w:val="00772376"/>
    <w:rsid w:val="007F07BD"/>
    <w:rsid w:val="00813E6A"/>
    <w:rsid w:val="00824E38"/>
    <w:rsid w:val="00825449"/>
    <w:rsid w:val="008A36EF"/>
    <w:rsid w:val="008F2F87"/>
    <w:rsid w:val="00920883"/>
    <w:rsid w:val="00922910"/>
    <w:rsid w:val="0097548D"/>
    <w:rsid w:val="009E32C7"/>
    <w:rsid w:val="009F2FC1"/>
    <w:rsid w:val="00A31E38"/>
    <w:rsid w:val="00A3760C"/>
    <w:rsid w:val="00B10800"/>
    <w:rsid w:val="00B14EC7"/>
    <w:rsid w:val="00C24781"/>
    <w:rsid w:val="00C40F57"/>
    <w:rsid w:val="00C630C5"/>
    <w:rsid w:val="00C86FDA"/>
    <w:rsid w:val="00D32C72"/>
    <w:rsid w:val="00D44F2A"/>
    <w:rsid w:val="00D6303D"/>
    <w:rsid w:val="00D87137"/>
    <w:rsid w:val="00DC6342"/>
    <w:rsid w:val="00DE0D93"/>
    <w:rsid w:val="00E63FB7"/>
    <w:rsid w:val="00E90149"/>
    <w:rsid w:val="00E90763"/>
    <w:rsid w:val="00F1127C"/>
    <w:rsid w:val="00FC014B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C6342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2FC1"/>
    <w:pPr>
      <w:keepNext/>
      <w:keepLines/>
      <w:spacing w:before="40" w:line="276" w:lineRule="auto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9F2FC1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a0">
    <w:name w:val="No Spacing"/>
    <w:uiPriority w:val="1"/>
    <w:qFormat/>
    <w:rsid w:val="00DC634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0825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291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92291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2291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922910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C6342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2FC1"/>
    <w:pPr>
      <w:keepNext/>
      <w:keepLines/>
      <w:spacing w:before="40" w:line="276" w:lineRule="auto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9F2FC1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a0">
    <w:name w:val="No Spacing"/>
    <w:uiPriority w:val="1"/>
    <w:qFormat/>
    <w:rsid w:val="00DC634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0825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291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92291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2291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92291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8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Radomski</cp:lastModifiedBy>
  <cp:revision>15</cp:revision>
  <dcterms:created xsi:type="dcterms:W3CDTF">2020-01-28T12:10:00Z</dcterms:created>
  <dcterms:modified xsi:type="dcterms:W3CDTF">2020-03-12T10:12:00Z</dcterms:modified>
</cp:coreProperties>
</file>